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34007" w14:textId="77777777" w:rsidR="007142EE" w:rsidRDefault="00000000">
      <w:pP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>Qionghui</w:t>
      </w:r>
      <w:proofErr w:type="spellEnd"/>
      <w:r>
        <w:rPr>
          <w:rFonts w:ascii="Times New Roman" w:hAnsi="Times New Roman" w:cs="Times New Roman"/>
          <w:b/>
          <w:bCs/>
          <w:kern w:val="0"/>
          <w:sz w:val="32"/>
          <w:szCs w:val="32"/>
          <w:lang w:eastAsia="zh-CN"/>
          <w14:ligatures w14:val="none"/>
        </w:rPr>
        <w:t xml:space="preserve"> Zhang</w:t>
      </w:r>
    </w:p>
    <w:p w14:paraId="4BEC3046" w14:textId="77777777" w:rsidR="007142EE" w:rsidRDefault="00000000">
      <w:pPr>
        <w:autoSpaceDE w:val="0"/>
        <w:autoSpaceDN w:val="0"/>
        <w:spacing w:after="0" w:line="288" w:lineRule="auto"/>
        <w:jc w:val="center"/>
        <w:rPr>
          <w:rFonts w:ascii="Times New Roman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Mobile: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(</w:t>
      </w:r>
      <w:r>
        <w:rPr>
          <w:rFonts w:ascii="Times New Roman" w:hAnsi="Times New Roman"/>
          <w:sz w:val="21"/>
          <w:szCs w:val="21"/>
        </w:rPr>
        <w:t>86</w:t>
      </w:r>
      <w:r>
        <w:rPr>
          <w:rFonts w:ascii="Times New Roman" w:hAnsi="Times New Roman"/>
          <w:sz w:val="21"/>
          <w:szCs w:val="21"/>
          <w:lang w:eastAsia="zh-CN"/>
        </w:rPr>
        <w:t xml:space="preserve">) </w:t>
      </w:r>
      <w:r>
        <w:rPr>
          <w:rFonts w:ascii="Times New Roman" w:hAnsi="Times New Roman"/>
          <w:sz w:val="21"/>
          <w:szCs w:val="21"/>
        </w:rPr>
        <w:t>13806432188</w:t>
      </w:r>
      <w:r>
        <w:rPr>
          <w:rFonts w:ascii="Times New Roman" w:hAnsi="Times New Roman"/>
          <w:sz w:val="21"/>
          <w:szCs w:val="21"/>
          <w:lang w:eastAsia="zh-CN"/>
        </w:rPr>
        <w:t xml:space="preserve"> ||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hyperlink r:id="rId7" w:history="1">
        <w:r>
          <w:rPr>
            <w:rStyle w:val="af1"/>
            <w:rFonts w:ascii="Times New Roman" w:hAnsi="Times New Roman" w:cs="Times New Roman"/>
            <w:kern w:val="0"/>
            <w:sz w:val="21"/>
            <w:szCs w:val="21"/>
            <w:lang w:eastAsia="zh-CN"/>
            <w14:ligatures w14:val="none"/>
          </w:rPr>
          <w:t>Freyazhang0523@163.com</w:t>
        </w:r>
      </w:hyperlink>
      <w:r>
        <w:rPr>
          <w:rFonts w:ascii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|| </w:t>
      </w:r>
      <w:r>
        <w:rPr>
          <w:rFonts w:ascii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Location:</w:t>
      </w:r>
      <w:r>
        <w:rPr>
          <w:rFonts w:ascii="Times New Roman" w:hAnsi="Times New Roman" w:cs="Times New Roman"/>
          <w:kern w:val="0"/>
          <w:sz w:val="21"/>
          <w:szCs w:val="21"/>
          <w:lang w:eastAsia="zh-CN"/>
          <w14:ligatures w14:val="none"/>
        </w:rPr>
        <w:t xml:space="preserve"> Zibo City, Shandong Province, China</w:t>
      </w:r>
    </w:p>
    <w:p w14:paraId="3DE5E648" w14:textId="77777777" w:rsidR="007142EE" w:rsidRDefault="00000000">
      <w:pPr>
        <w:widowControl w:val="0"/>
        <w:pBdr>
          <w:bottom w:val="dashed" w:sz="4" w:space="1" w:color="000000"/>
        </w:pBdr>
        <w:autoSpaceDE w:val="0"/>
        <w:autoSpaceDN w:val="0"/>
        <w:spacing w:before="120" w:after="0" w:line="288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24"/>
          <w:szCs w:val="24"/>
          <w14:ligatures w14:val="none"/>
        </w:rPr>
        <w:t>EDUCATION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20C732AC" w14:textId="77777777" w:rsidR="007142EE" w:rsidRDefault="00000000">
      <w:pPr>
        <w:widowControl w:val="0"/>
        <w:tabs>
          <w:tab w:val="right" w:pos="10776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</w:pPr>
      <w:bookmarkStart w:id="0" w:name="bookmark=id.1fob9te" w:colFirst="0" w:colLast="0"/>
      <w:bookmarkStart w:id="1" w:name="bookmark=id.3znysh7" w:colFirst="0" w:colLast="0"/>
      <w:bookmarkStart w:id="2" w:name="bookmark=id.2et92p0" w:colFirst="0" w:colLast="0"/>
      <w:bookmarkStart w:id="3" w:name="bookmark=id.tyjcwt" w:colFirst="0" w:colLast="0"/>
      <w:bookmarkStart w:id="4" w:name="bookmark=id.1t3h5sf" w:colFirst="0" w:colLast="0"/>
      <w:bookmarkStart w:id="5" w:name="bookmark=id.3dy6vkm" w:colFirst="0" w:colLast="0"/>
      <w:bookmarkEnd w:id="0"/>
      <w:bookmarkEnd w:id="1"/>
      <w:bookmarkEnd w:id="2"/>
      <w:bookmarkEnd w:id="3"/>
      <w:bookmarkEnd w:id="4"/>
      <w:bookmarkEnd w:id="5"/>
      <w:r>
        <w:rPr>
          <w:rFonts w:ascii="Times New Roman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University of Southern California</w:t>
      </w:r>
      <w:r>
        <w:rPr>
          <w:rFonts w:ascii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  <w:t>Los Angeles,</w:t>
      </w:r>
      <w:r>
        <w:rPr>
          <w:rFonts w:ascii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  <w:t>USA</w:t>
      </w:r>
    </w:p>
    <w:p w14:paraId="14EFB99E" w14:textId="77777777" w:rsidR="007142EE" w:rsidRPr="00996108" w:rsidRDefault="00000000">
      <w:pPr>
        <w:widowControl w:val="0"/>
        <w:tabs>
          <w:tab w:val="right" w:pos="10776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  <w:t>Master</w:t>
      </w:r>
      <w:r>
        <w:rPr>
          <w:rFonts w:ascii="Times New Roman" w:hAnsi="Times New Roman" w:cs="Times New Roman" w:hint="eastAsia"/>
          <w:bCs/>
          <w:kern w:val="0"/>
          <w:sz w:val="21"/>
          <w:szCs w:val="21"/>
          <w:lang w:eastAsia="zh-CN"/>
          <w14:ligatures w14:val="none"/>
        </w:rPr>
        <w:t xml:space="preserve"> </w:t>
      </w:r>
      <w:r w:rsidRPr="00996108">
        <w:rPr>
          <w:rFonts w:ascii="Times New Roman" w:hAnsi="Times New Roman" w:cs="Times New Roman" w:hint="eastAsia"/>
          <w:bCs/>
          <w:kern w:val="0"/>
          <w:sz w:val="21"/>
          <w:szCs w:val="21"/>
          <w:lang w:eastAsia="zh-CN"/>
          <w14:ligatures w14:val="none"/>
        </w:rPr>
        <w:t>of Laws</w:t>
      </w:r>
      <w:r w:rsidRPr="00996108"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  <w:t xml:space="preserve"> in Technology</w:t>
      </w:r>
      <w:r w:rsidRPr="00996108">
        <w:rPr>
          <w:rFonts w:ascii="Times New Roman" w:hAnsi="Times New Roman" w:cs="Times New Roman" w:hint="eastAsia"/>
          <w:bCs/>
          <w:kern w:val="0"/>
          <w:sz w:val="21"/>
          <w:szCs w:val="21"/>
          <w:lang w:val="en-US" w:eastAsia="zh-CN"/>
          <w14:ligatures w14:val="none"/>
        </w:rPr>
        <w:t xml:space="preserve"> and Entrepreneurship</w:t>
      </w:r>
      <w:r w:rsidRPr="00996108"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  <w:t xml:space="preserve"> Law &amp; Business Law</w:t>
      </w:r>
      <w:r w:rsidRPr="00996108">
        <w:rPr>
          <w:rFonts w:ascii="Times New Roman" w:hAnsi="Times New Roman" w:cs="Times New Roman"/>
          <w:kern w:val="0"/>
          <w:sz w:val="21"/>
          <w:szCs w:val="21"/>
          <w:lang w:eastAsia="zh-CN"/>
          <w14:ligatures w14:val="none"/>
        </w:rPr>
        <w:tab/>
        <w:t>08/2019 – 05/2020</w:t>
      </w:r>
    </w:p>
    <w:p w14:paraId="4BB0A0AA" w14:textId="77777777" w:rsidR="007142EE" w:rsidRPr="00996108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996108"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GPA:</w:t>
      </w:r>
      <w:r w:rsidRPr="00996108"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 3.45/4.0    </w:t>
      </w:r>
    </w:p>
    <w:p w14:paraId="023CB82E" w14:textId="77777777" w:rsidR="007142EE" w:rsidRPr="00996108" w:rsidRDefault="00000000">
      <w:pPr>
        <w:widowControl w:val="0"/>
        <w:tabs>
          <w:tab w:val="right" w:pos="10776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</w:pPr>
      <w:r w:rsidRPr="00996108">
        <w:rPr>
          <w:rFonts w:ascii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Zhejiang University (Project 985 &amp; 211)</w:t>
      </w:r>
      <w:r w:rsidRPr="00996108">
        <w:rPr>
          <w:rFonts w:ascii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ab/>
      </w:r>
      <w:r w:rsidRPr="00996108"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  <w:t>Hangzhou,</w:t>
      </w:r>
      <w:r w:rsidRPr="00996108">
        <w:rPr>
          <w:rFonts w:ascii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 </w:t>
      </w:r>
      <w:r w:rsidRPr="00996108"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  <w:t>China</w:t>
      </w:r>
    </w:p>
    <w:p w14:paraId="6081F561" w14:textId="77777777" w:rsidR="007142EE" w:rsidRPr="00996108" w:rsidRDefault="00000000">
      <w:pPr>
        <w:widowControl w:val="0"/>
        <w:tabs>
          <w:tab w:val="right" w:pos="10776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</w:pPr>
      <w:r w:rsidRPr="00996108"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  <w:t>Master’s Degree in Criminal Law</w:t>
      </w:r>
      <w:r w:rsidRPr="00996108">
        <w:rPr>
          <w:rFonts w:ascii="Times New Roman" w:hAnsi="Times New Roman" w:cs="Times New Roman"/>
          <w:kern w:val="0"/>
          <w:sz w:val="21"/>
          <w:szCs w:val="21"/>
          <w:lang w:eastAsia="zh-CN"/>
          <w14:ligatures w14:val="none"/>
        </w:rPr>
        <w:tab/>
        <w:t>09/2017 – 06/2019</w:t>
      </w:r>
    </w:p>
    <w:p w14:paraId="6008B0A0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 w:rsidRPr="00996108"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GPA:</w:t>
      </w:r>
      <w:r w:rsidRPr="00996108"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 </w:t>
      </w:r>
      <w:r w:rsidRPr="00996108">
        <w:rPr>
          <w:rFonts w:ascii="Times New Roman" w:eastAsia="等线" w:hAnsi="Times New Roman" w:cs="Times New Roman" w:hint="eastAsia"/>
          <w:kern w:val="0"/>
          <w:sz w:val="21"/>
          <w:szCs w:val="21"/>
          <w:lang w:val="en-US" w:eastAsia="zh-CN"/>
          <w14:ligatures w14:val="none"/>
        </w:rPr>
        <w:t>89.3/100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     </w:t>
      </w: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Ranking: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 1/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val="en-US" w:eastAsia="zh-CN"/>
          <w14:ligatures w14:val="none"/>
        </w:rPr>
        <w:t>31</w:t>
      </w:r>
    </w:p>
    <w:p w14:paraId="3642B148" w14:textId="77777777" w:rsidR="007142EE" w:rsidRDefault="00000000">
      <w:pPr>
        <w:widowControl w:val="0"/>
        <w:tabs>
          <w:tab w:val="right" w:pos="10776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>Qingdao University</w:t>
      </w:r>
      <w:r>
        <w:rPr>
          <w:rFonts w:ascii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ab/>
      </w:r>
      <w:r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  <w:t>Qingdao,</w:t>
      </w:r>
      <w:r>
        <w:rPr>
          <w:rFonts w:ascii="Times New Roman" w:hAnsi="Times New Roman" w:cs="Times New Roman"/>
          <w:b/>
          <w:kern w:val="0"/>
          <w:sz w:val="21"/>
          <w:szCs w:val="21"/>
          <w:lang w:eastAsia="zh-CN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  <w:t>China</w:t>
      </w:r>
    </w:p>
    <w:p w14:paraId="3797F3D8" w14:textId="77777777" w:rsidR="007142EE" w:rsidRDefault="00000000">
      <w:pPr>
        <w:widowControl w:val="0"/>
        <w:tabs>
          <w:tab w:val="right" w:pos="10776"/>
        </w:tabs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hAnsi="Times New Roman" w:cs="Times New Roman"/>
          <w:kern w:val="0"/>
          <w:sz w:val="21"/>
          <w:szCs w:val="21"/>
          <w:lang w:eastAsia="zh-CN"/>
          <w14:ligatures w14:val="none"/>
        </w:rPr>
        <w:t>Bachelor’s Degree in</w:t>
      </w:r>
      <w:r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1"/>
          <w:szCs w:val="21"/>
          <w:lang w:eastAsia="zh-CN"/>
          <w14:ligatures w14:val="none"/>
        </w:rPr>
        <w:t>Law</w:t>
      </w:r>
      <w:r>
        <w:rPr>
          <w:rFonts w:ascii="Times New Roman" w:hAnsi="Times New Roman" w:cs="Times New Roman"/>
          <w:kern w:val="0"/>
          <w:sz w:val="21"/>
          <w:szCs w:val="21"/>
          <w:lang w:eastAsia="zh-CN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highlight w:val="white"/>
          <w14:ligatures w14:val="none"/>
        </w:rPr>
        <w:t>09/20</w:t>
      </w:r>
      <w:r>
        <w:rPr>
          <w:rFonts w:ascii="Times New Roman" w:hAnsi="Times New Roman" w:cs="Times New Roman"/>
          <w:bCs/>
          <w:kern w:val="0"/>
          <w:sz w:val="21"/>
          <w:szCs w:val="21"/>
          <w:highlight w:val="white"/>
          <w:lang w:eastAsia="zh-CN"/>
          <w14:ligatures w14:val="none"/>
        </w:rPr>
        <w:t xml:space="preserve">13 </w:t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highlight w:val="white"/>
          <w14:ligatures w14:val="none"/>
        </w:rPr>
        <w:t>–</w:t>
      </w:r>
      <w:r>
        <w:rPr>
          <w:rFonts w:ascii="Times New Roman" w:hAnsi="Times New Roman" w:cs="Times New Roman"/>
          <w:bCs/>
          <w:kern w:val="0"/>
          <w:sz w:val="21"/>
          <w:szCs w:val="21"/>
          <w:highlight w:val="white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highlight w:val="white"/>
          <w14:ligatures w14:val="none"/>
        </w:rPr>
        <w:t>0</w:t>
      </w:r>
      <w:r>
        <w:rPr>
          <w:rFonts w:ascii="Times New Roman" w:hAnsi="Times New Roman" w:cs="Times New Roman"/>
          <w:bCs/>
          <w:kern w:val="0"/>
          <w:sz w:val="21"/>
          <w:szCs w:val="21"/>
          <w:highlight w:val="white"/>
          <w:lang w:eastAsia="zh-CN"/>
          <w14:ligatures w14:val="none"/>
        </w:rPr>
        <w:t>6</w:t>
      </w:r>
      <w:r>
        <w:rPr>
          <w:rFonts w:ascii="Times New Roman" w:eastAsia="Times New Roman" w:hAnsi="Times New Roman" w:cs="Times New Roman"/>
          <w:bCs/>
          <w:kern w:val="0"/>
          <w:sz w:val="21"/>
          <w:szCs w:val="21"/>
          <w:highlight w:val="white"/>
          <w14:ligatures w14:val="none"/>
        </w:rPr>
        <w:t>/20</w:t>
      </w:r>
      <w:r>
        <w:rPr>
          <w:rFonts w:ascii="Times New Roman" w:hAnsi="Times New Roman" w:cs="Times New Roman"/>
          <w:bCs/>
          <w:kern w:val="0"/>
          <w:sz w:val="21"/>
          <w:szCs w:val="21"/>
          <w:lang w:eastAsia="zh-CN"/>
          <w14:ligatures w14:val="none"/>
        </w:rPr>
        <w:t>17</w:t>
      </w:r>
    </w:p>
    <w:p w14:paraId="33ED1049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GPA: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 83/100</w:t>
      </w:r>
    </w:p>
    <w:p w14:paraId="078C6759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 w:hint="eastAsia"/>
          <w:b/>
          <w:bCs/>
          <w:kern w:val="0"/>
          <w:sz w:val="21"/>
          <w:szCs w:val="21"/>
          <w:lang w:eastAsia="zh-CN"/>
          <w14:ligatures w14:val="none"/>
        </w:rPr>
        <w:t>University of Cambridge</w:t>
      </w: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ab/>
      </w:r>
      <w:proofErr w:type="spellStart"/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Cambridge</w:t>
      </w:r>
      <w:proofErr w:type="spellEnd"/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, UK</w:t>
      </w:r>
    </w:p>
    <w:p w14:paraId="653DB0CB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“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Law and Business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”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E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xchange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Programme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ab/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07/2015</w:t>
      </w:r>
    </w:p>
    <w:p w14:paraId="3A530006" w14:textId="77777777" w:rsidR="007142EE" w:rsidRDefault="007142EE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</w:p>
    <w:p w14:paraId="31C575B9" w14:textId="77777777" w:rsidR="007142EE" w:rsidRDefault="00000000">
      <w:pPr>
        <w:widowControl w:val="0"/>
        <w:pBdr>
          <w:bottom w:val="dashed" w:sz="4" w:space="1" w:color="000000"/>
        </w:pBdr>
        <w:autoSpaceDE w:val="0"/>
        <w:autoSpaceDN w:val="0"/>
        <w:spacing w:before="120" w:after="0" w:line="288" w:lineRule="auto"/>
        <w:outlineLvl w:val="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</w:pPr>
      <w:commentRangeStart w:id="6"/>
      <w:commentRangeStart w:id="7"/>
      <w:r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  <w:t xml:space="preserve">ACADEMIC PROJECTS </w:t>
      </w:r>
      <w:commentRangeEnd w:id="6"/>
      <w:r>
        <w:commentReference w:id="6"/>
      </w:r>
      <w:commentRangeEnd w:id="7"/>
      <w:r w:rsidR="00996108">
        <w:rPr>
          <w:rStyle w:val="af2"/>
        </w:rPr>
        <w:commentReference w:id="7"/>
      </w:r>
      <w:r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4E355F22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“China Internet Law Conference” &amp; “AI Law” Public WeChat Accounts</w:t>
      </w: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ab/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09/2017 – 05/2019</w:t>
      </w:r>
    </w:p>
    <w:p w14:paraId="247ABDE8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Editor-in-Chief</w:t>
      </w:r>
    </w:p>
    <w:p w14:paraId="2BEBCEE0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Managed the operation of two public WeChat accounts, focusing on real-time information in the internet law domain.</w:t>
      </w:r>
    </w:p>
    <w:p w14:paraId="106C3E72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Posted research findings related to cybersecurity and coordinated with experts to publish original articles.</w:t>
      </w:r>
    </w:p>
    <w:p w14:paraId="23A45170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Streamlined operational mechanisms, resulting in substantial growth in followers: 10,000+ for “China Internet Law Conference” and 3,000+ for “AI Law”.</w:t>
      </w:r>
    </w:p>
    <w:p w14:paraId="158AE22D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Legal Database Project of Zhejiang University (Guanghua Law School) Research Centre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ab/>
        <w:t xml:space="preserve"> 07/2018 – 01/2019</w:t>
      </w:r>
    </w:p>
    <w:p w14:paraId="1534D444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Project Manager</w:t>
      </w:r>
    </w:p>
    <w:p w14:paraId="153BBACC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Collected and organised various internet laws, regulations, and national strategies.</w:t>
      </w:r>
    </w:p>
    <w:p w14:paraId="2F79D1F8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Researched and compiled legal frameworks for different internet industries.</w:t>
      </w:r>
    </w:p>
    <w:p w14:paraId="6F78D0DC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Led proofreading and final publication of research deliverables.</w:t>
      </w:r>
    </w:p>
    <w:p w14:paraId="35422279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“Internet Plus” Research Project of Zhejiang University (Guanghua Law School) Research Centre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ab/>
        <w:t>11/2017 – 08/2018</w:t>
      </w:r>
    </w:p>
    <w:p w14:paraId="4E554AB7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Conducted in-depth research on emerging cybercrimes such as DDOS attacks.</w:t>
      </w:r>
    </w:p>
    <w:p w14:paraId="39202C37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Coordinated with scholars to consolidate research findings and authored weekly project reports.</w:t>
      </w:r>
    </w:p>
    <w:p w14:paraId="24C5275F" w14:textId="77777777" w:rsidR="007142EE" w:rsidRDefault="007142EE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宋体" w:hAnsi="Times New Roman" w:cs="Times New Roman"/>
          <w:bCs/>
          <w:sz w:val="24"/>
          <w:lang w:eastAsia="zh-CN"/>
        </w:rPr>
      </w:pPr>
    </w:p>
    <w:p w14:paraId="55A20FDF" w14:textId="77777777" w:rsidR="007142EE" w:rsidRDefault="00000000">
      <w:pPr>
        <w:widowControl w:val="0"/>
        <w:pBdr>
          <w:bottom w:val="dashed" w:sz="4" w:space="1" w:color="000000"/>
        </w:pBdr>
        <w:autoSpaceDE w:val="0"/>
        <w:autoSpaceDN w:val="0"/>
        <w:spacing w:before="120" w:after="0" w:line="288" w:lineRule="auto"/>
        <w:outlineLvl w:val="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  <w:t>CONFERENCE EXPERIENCE</w:t>
      </w:r>
    </w:p>
    <w:p w14:paraId="46EC536A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University of Hong Kong Academic Conference</w:t>
      </w: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ab/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01/2023</w:t>
      </w:r>
    </w:p>
    <w:p w14:paraId="769B2DF6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Delivered a presentation titled “On the Impact of Intelligent Algorithms on Empirical Research - Research on ‘Zhejiang Smart Justice’” as an invited speaker.</w:t>
      </w:r>
    </w:p>
    <w:p w14:paraId="3A3F2E67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China Internet Law Conference</w:t>
      </w: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ab/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2017 &amp; 2018</w:t>
      </w:r>
    </w:p>
    <w:p w14:paraId="1C418715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Managed overall coordination and forum setup, including organising the “Internet Plus” specialised research forum and drafted the closing speech for the conference.</w:t>
      </w:r>
    </w:p>
    <w:p w14:paraId="45312950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Arranged travel and itineraries for nearly 300 legal professionals, garnering positive feedback from attending experts.</w:t>
      </w:r>
    </w:p>
    <w:p w14:paraId="17B0D3FA" w14:textId="77777777" w:rsidR="007142EE" w:rsidRDefault="007142EE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</w:p>
    <w:p w14:paraId="0C7C1669" w14:textId="77777777" w:rsidR="007142EE" w:rsidRDefault="00000000">
      <w:pPr>
        <w:widowControl w:val="0"/>
        <w:pBdr>
          <w:bottom w:val="dashed" w:sz="4" w:space="1" w:color="000000"/>
        </w:pBdr>
        <w:autoSpaceDE w:val="0"/>
        <w:autoSpaceDN w:val="0"/>
        <w:spacing w:before="120" w:after="0" w:line="288" w:lineRule="auto"/>
        <w:outlineLvl w:val="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  <w:t>RESEARCH OUTPUT</w:t>
      </w:r>
    </w:p>
    <w:p w14:paraId="0FD5F130" w14:textId="77777777" w:rsidR="007142EE" w:rsidRDefault="00000000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Project</w:t>
      </w:r>
      <w:r>
        <w:rPr>
          <w:rFonts w:ascii="Times New Roman" w:eastAsia="等线" w:hAnsi="Times New Roman" w:cs="Times New Roman" w:hint="eastAsia"/>
          <w:b/>
          <w:bCs/>
          <w:kern w:val="0"/>
          <w:sz w:val="21"/>
          <w:szCs w:val="21"/>
          <w:lang w:eastAsia="zh-CN"/>
          <w14:ligatures w14:val="none"/>
        </w:rPr>
        <w:t xml:space="preserve"> Completion - </w:t>
      </w: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National Social Science Fund Project (20241356):</w:t>
      </w:r>
    </w:p>
    <w:p w14:paraId="0A691165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Principal Participant. Research on the Legislative Concepts and Model Transformation of Cybercrime in the Information Age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. (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Complet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ion Time: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 April 2024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)</w:t>
      </w:r>
    </w:p>
    <w:p w14:paraId="7F6CABED" w14:textId="77777777" w:rsidR="007142EE" w:rsidRDefault="00000000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Conference Paper</w:t>
      </w:r>
    </w:p>
    <w:p w14:paraId="6C8C2FBB" w14:textId="45B68796" w:rsidR="007142EE" w:rsidRDefault="001E3DA9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He M., Gu N., Shi Y., </w:t>
      </w:r>
      <w:r w:rsidRPr="001E3DA9">
        <w:rPr>
          <w:rFonts w:ascii="Times New Roman" w:eastAsia="等线" w:hAnsi="Times New Roman" w:cs="Times New Roman" w:hint="eastAsia"/>
          <w:b/>
          <w:bCs/>
          <w:kern w:val="0"/>
          <w:sz w:val="21"/>
          <w:szCs w:val="21"/>
          <w:lang w:eastAsia="zh-CN"/>
          <w14:ligatures w14:val="none"/>
        </w:rPr>
        <w:t>Zhang Q.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, Chen Y. </w:t>
      </w:r>
      <w:commentRangeStart w:id="8"/>
      <w:commentRangeStart w:id="9"/>
      <w:r w:rsidR="00000000"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FAIR: A Causal Framework for Accurately Inferring Judgment Reversals, </w:t>
      </w:r>
      <w:r w:rsidR="00000000">
        <w:rPr>
          <w:rFonts w:ascii="Times New Roman" w:eastAsia="等线" w:hAnsi="Times New Roman" w:cs="Times New Roman"/>
          <w:i/>
          <w:iCs/>
          <w:kern w:val="0"/>
          <w:sz w:val="21"/>
          <w:szCs w:val="21"/>
          <w:lang w:eastAsia="zh-CN"/>
          <w14:ligatures w14:val="none"/>
        </w:rPr>
        <w:t>ICANN</w:t>
      </w:r>
      <w:r w:rsidR="00000000"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. 2023 </w:t>
      </w:r>
      <w:commentRangeEnd w:id="8"/>
      <w:r w:rsidR="00000000">
        <w:commentReference w:id="8"/>
      </w:r>
      <w:commentRangeEnd w:id="9"/>
      <w:r>
        <w:rPr>
          <w:rStyle w:val="af2"/>
        </w:rPr>
        <w:commentReference w:id="9"/>
      </w:r>
    </w:p>
    <w:p w14:paraId="0ADEB2ED" w14:textId="77777777" w:rsidR="007142EE" w:rsidRDefault="00000000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Journal Articles</w:t>
      </w:r>
    </w:p>
    <w:p w14:paraId="1C82F32F" w14:textId="6E64A5DD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Gao Y*, </w:t>
      </w:r>
      <w:commentRangeStart w:id="10"/>
      <w:commentRangeStart w:id="11"/>
      <w:r w:rsidRPr="001E3DA9">
        <w:rPr>
          <w:rFonts w:ascii="Times New Roman" w:eastAsia="等线" w:hAnsi="Times New Roman" w:cs="Times New Roman" w:hint="eastAsia"/>
          <w:b/>
          <w:bCs/>
          <w:kern w:val="0"/>
          <w:sz w:val="21"/>
          <w:szCs w:val="21"/>
          <w:lang w:eastAsia="zh-CN"/>
          <w14:ligatures w14:val="none"/>
        </w:rPr>
        <w:t xml:space="preserve">Zhang </w:t>
      </w:r>
      <w:r w:rsidR="001E3DA9" w:rsidRPr="001E3DA9">
        <w:rPr>
          <w:rFonts w:ascii="Times New Roman" w:eastAsia="等线" w:hAnsi="Times New Roman" w:cs="Times New Roman" w:hint="eastAsia"/>
          <w:b/>
          <w:bCs/>
          <w:kern w:val="0"/>
          <w:sz w:val="21"/>
          <w:szCs w:val="21"/>
          <w:lang w:eastAsia="zh-CN"/>
          <w14:ligatures w14:val="none"/>
        </w:rPr>
        <w:t>Q</w:t>
      </w:r>
      <w:r w:rsidRPr="001E3DA9">
        <w:rPr>
          <w:rFonts w:ascii="Times New Roman" w:eastAsia="等线" w:hAnsi="Times New Roman" w:cs="Times New Roman" w:hint="eastAsia"/>
          <w:b/>
          <w:bCs/>
          <w:kern w:val="0"/>
          <w:sz w:val="21"/>
          <w:szCs w:val="21"/>
          <w:lang w:eastAsia="zh-CN"/>
          <w14:ligatures w14:val="none"/>
        </w:rPr>
        <w:t>.</w:t>
      </w:r>
      <w:commentRangeEnd w:id="10"/>
      <w:r w:rsidRPr="001E3DA9">
        <w:rPr>
          <w:b/>
          <w:bCs/>
        </w:rPr>
        <w:commentReference w:id="10"/>
      </w:r>
      <w:commentRangeEnd w:id="11"/>
      <w:r w:rsidR="001E3DA9">
        <w:rPr>
          <w:rStyle w:val="af2"/>
        </w:rPr>
        <w:commentReference w:id="11"/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Applying General Principles of Criminal Law to Combat Cybercrime, </w:t>
      </w:r>
      <w:r>
        <w:rPr>
          <w:rFonts w:ascii="Times New Roman Italic" w:eastAsia="等线" w:hAnsi="Times New Roman Italic" w:cs="Times New Roman Italic"/>
          <w:i/>
          <w:iCs/>
          <w:color w:val="FF0000"/>
          <w:kern w:val="0"/>
          <w:sz w:val="21"/>
          <w:szCs w:val="21"/>
          <w:lang w:eastAsia="zh-CN"/>
          <w14:ligatures w14:val="none"/>
        </w:rPr>
        <w:t xml:space="preserve">People's </w:t>
      </w:r>
      <w:proofErr w:type="spellStart"/>
      <w:r>
        <w:rPr>
          <w:rFonts w:ascii="Times New Roman Italic" w:eastAsia="等线" w:hAnsi="Times New Roman Italic" w:cs="Times New Roman Italic"/>
          <w:i/>
          <w:iCs/>
          <w:color w:val="FF0000"/>
          <w:kern w:val="0"/>
          <w:sz w:val="21"/>
          <w:szCs w:val="21"/>
          <w:lang w:eastAsia="zh-CN"/>
          <w14:ligatures w14:val="none"/>
        </w:rPr>
        <w:t>Procuratorial</w:t>
      </w:r>
      <w:proofErr w:type="spellEnd"/>
      <w:r>
        <w:rPr>
          <w:rFonts w:ascii="Times New Roman Italic" w:eastAsia="等线" w:hAnsi="Times New Roman Italic" w:cs="Times New Roman Italic"/>
          <w:i/>
          <w:iCs/>
          <w:color w:val="FF0000"/>
          <w:kern w:val="0"/>
          <w:sz w:val="21"/>
          <w:szCs w:val="21"/>
          <w:lang w:eastAsia="zh-CN"/>
          <w14:ligatures w14:val="none"/>
        </w:rPr>
        <w:t xml:space="preserve"> </w:t>
      </w:r>
      <w:proofErr w:type="spellStart"/>
      <w:r>
        <w:rPr>
          <w:rFonts w:ascii="Times New Roman Italic" w:eastAsia="等线" w:hAnsi="Times New Roman Italic" w:cs="Times New Roman Italic"/>
          <w:i/>
          <w:iCs/>
          <w:color w:val="FF0000"/>
          <w:kern w:val="0"/>
          <w:sz w:val="21"/>
          <w:szCs w:val="21"/>
          <w:lang w:eastAsia="zh-CN"/>
          <w14:ligatures w14:val="none"/>
        </w:rPr>
        <w:t>Semimonthly</w:t>
      </w:r>
      <w:proofErr w:type="spellEnd"/>
      <w:r>
        <w:rPr>
          <w:rFonts w:ascii="Times New Roman Italic" w:eastAsia="等线" w:hAnsi="Times New Roman Italic" w:cs="Times New Roman Italic"/>
          <w:i/>
          <w:iCs/>
          <w:color w:val="FF0000"/>
          <w:kern w:val="0"/>
          <w:sz w:val="21"/>
          <w:szCs w:val="21"/>
          <w:lang w:eastAsia="zh-CN"/>
          <w14:ligatures w14:val="none"/>
        </w:rPr>
        <w:t>,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 Issue 05, 2019.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 (Note: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Supervisor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*)</w:t>
      </w:r>
    </w:p>
    <w:p w14:paraId="66B817AE" w14:textId="19308C4C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Gao Y*, </w:t>
      </w:r>
      <w:r w:rsidRPr="001E3DA9">
        <w:rPr>
          <w:rFonts w:ascii="Times New Roman" w:eastAsia="等线" w:hAnsi="Times New Roman" w:cs="Times New Roman" w:hint="eastAsia"/>
          <w:b/>
          <w:bCs/>
          <w:kern w:val="0"/>
          <w:sz w:val="21"/>
          <w:szCs w:val="21"/>
          <w:lang w:eastAsia="zh-CN"/>
          <w14:ligatures w14:val="none"/>
        </w:rPr>
        <w:t xml:space="preserve">Zhang </w:t>
      </w:r>
      <w:r w:rsidR="001E3DA9" w:rsidRPr="001E3DA9">
        <w:rPr>
          <w:rFonts w:ascii="Times New Roman" w:eastAsia="等线" w:hAnsi="Times New Roman" w:cs="Times New Roman" w:hint="eastAsia"/>
          <w:b/>
          <w:bCs/>
          <w:kern w:val="0"/>
          <w:sz w:val="21"/>
          <w:szCs w:val="21"/>
          <w:lang w:eastAsia="zh-CN"/>
          <w14:ligatures w14:val="none"/>
        </w:rPr>
        <w:t>Q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.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On the Necessity and Pathways for Protecting Shared Use Rights, </w:t>
      </w:r>
      <w:r>
        <w:rPr>
          <w:rFonts w:ascii="Times New Roman" w:eastAsia="等线" w:hAnsi="Times New Roman" w:cs="Times New Roman"/>
          <w:i/>
          <w:iCs/>
          <w:kern w:val="0"/>
          <w:sz w:val="21"/>
          <w:szCs w:val="21"/>
          <w:lang w:eastAsia="zh-CN"/>
          <w14:ligatures w14:val="none"/>
        </w:rPr>
        <w:t xml:space="preserve">Journal of Zhejiang University </w:t>
      </w:r>
      <w:r>
        <w:rPr>
          <w:rFonts w:ascii="Times New Roman" w:eastAsia="等线" w:hAnsi="Times New Roman" w:cs="Times New Roman"/>
          <w:i/>
          <w:iCs/>
          <w:kern w:val="0"/>
          <w:sz w:val="21"/>
          <w:szCs w:val="21"/>
          <w:lang w:eastAsia="zh-CN"/>
          <w14:ligatures w14:val="none"/>
        </w:rPr>
        <w:lastRenderedPageBreak/>
        <w:t>(Humanities and Social Sciences)</w:t>
      </w:r>
      <w:r>
        <w:rPr>
          <w:rFonts w:ascii="Times New Roman" w:eastAsia="等线" w:hAnsi="Times New Roman" w:cs="Times New Roman" w:hint="eastAsia"/>
          <w:i/>
          <w:iCs/>
          <w:kern w:val="0"/>
          <w:sz w:val="21"/>
          <w:szCs w:val="21"/>
          <w:lang w:eastAsia="zh-CN"/>
          <w14:ligatures w14:val="none"/>
        </w:rPr>
        <w:t xml:space="preserve"> (</w:t>
      </w:r>
      <w:r>
        <w:rPr>
          <w:rFonts w:ascii="Times New Roman" w:eastAsia="等线" w:hAnsi="Times New Roman" w:cs="Times New Roman"/>
          <w:i/>
          <w:iCs/>
          <w:kern w:val="0"/>
          <w:sz w:val="21"/>
          <w:szCs w:val="21"/>
          <w:lang w:eastAsia="zh-CN"/>
          <w14:ligatures w14:val="none"/>
        </w:rPr>
        <w:t>CSSCI</w:t>
      </w:r>
      <w:r>
        <w:rPr>
          <w:rFonts w:ascii="Times New Roman" w:eastAsia="等线" w:hAnsi="Times New Roman" w:cs="Times New Roman" w:hint="eastAsia"/>
          <w:i/>
          <w:iCs/>
          <w:kern w:val="0"/>
          <w:sz w:val="21"/>
          <w:szCs w:val="21"/>
          <w:lang w:eastAsia="zh-CN"/>
          <w14:ligatures w14:val="none"/>
        </w:rPr>
        <w:t>)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, Issue 01, 2019.</w:t>
      </w:r>
    </w:p>
    <w:p w14:paraId="3F716499" w14:textId="1D0CD29E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Gao Y*, </w:t>
      </w:r>
      <w:r w:rsidRPr="001E3DA9">
        <w:rPr>
          <w:rFonts w:ascii="Times New Roman" w:eastAsia="等线" w:hAnsi="Times New Roman" w:cs="Times New Roman" w:hint="eastAsia"/>
          <w:b/>
          <w:bCs/>
          <w:kern w:val="0"/>
          <w:sz w:val="21"/>
          <w:szCs w:val="21"/>
          <w:lang w:eastAsia="zh-CN"/>
          <w14:ligatures w14:val="none"/>
        </w:rPr>
        <w:t xml:space="preserve">Zhang </w:t>
      </w:r>
      <w:r w:rsidR="001E3DA9" w:rsidRPr="001E3DA9">
        <w:rPr>
          <w:rFonts w:ascii="Times New Roman" w:eastAsia="等线" w:hAnsi="Times New Roman" w:cs="Times New Roman" w:hint="eastAsia"/>
          <w:b/>
          <w:bCs/>
          <w:kern w:val="0"/>
          <w:sz w:val="21"/>
          <w:szCs w:val="21"/>
          <w:lang w:eastAsia="zh-CN"/>
          <w14:ligatures w14:val="none"/>
        </w:rPr>
        <w:t>Q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.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Using Information Technology to Improve Litigation Efficiency, </w:t>
      </w:r>
      <w:r>
        <w:rPr>
          <w:rFonts w:ascii="Times New Roman" w:eastAsia="等线" w:hAnsi="Times New Roman" w:cs="Times New Roman"/>
          <w:i/>
          <w:iCs/>
          <w:kern w:val="0"/>
          <w:sz w:val="21"/>
          <w:szCs w:val="21"/>
          <w:lang w:eastAsia="zh-CN"/>
          <w14:ligatures w14:val="none"/>
        </w:rPr>
        <w:t>People’s Daily (Theoretical Edition)</w:t>
      </w:r>
      <w:r>
        <w:rPr>
          <w:rFonts w:ascii="Times New Roman" w:eastAsia="等线" w:hAnsi="Times New Roman" w:cs="Times New Roman" w:hint="eastAsia"/>
          <w:i/>
          <w:iCs/>
          <w:kern w:val="0"/>
          <w:sz w:val="21"/>
          <w:szCs w:val="21"/>
          <w:lang w:eastAsia="zh-CN"/>
          <w14:ligatures w14:val="none"/>
        </w:rPr>
        <w:t xml:space="preserve"> (</w:t>
      </w:r>
      <w:r>
        <w:rPr>
          <w:rFonts w:ascii="Times New Roman" w:eastAsia="等线" w:hAnsi="Times New Roman" w:cs="Times New Roman"/>
          <w:i/>
          <w:iCs/>
          <w:kern w:val="0"/>
          <w:sz w:val="21"/>
          <w:szCs w:val="21"/>
          <w:lang w:eastAsia="zh-CN"/>
          <w14:ligatures w14:val="none"/>
        </w:rPr>
        <w:t>CSSCI</w:t>
      </w:r>
      <w:r>
        <w:rPr>
          <w:rFonts w:ascii="Times New Roman" w:eastAsia="等线" w:hAnsi="Times New Roman" w:cs="Times New Roman" w:hint="eastAsia"/>
          <w:i/>
          <w:iCs/>
          <w:kern w:val="0"/>
          <w:sz w:val="21"/>
          <w:szCs w:val="21"/>
          <w:lang w:eastAsia="zh-CN"/>
          <w14:ligatures w14:val="none"/>
        </w:rPr>
        <w:t>)</w:t>
      </w:r>
      <w:r>
        <w:rPr>
          <w:rFonts w:ascii="Times New Roman" w:eastAsia="等线" w:hAnsi="Times New Roman" w:cs="Times New Roman"/>
          <w:i/>
          <w:iCs/>
          <w:kern w:val="0"/>
          <w:sz w:val="21"/>
          <w:szCs w:val="21"/>
          <w:lang w:eastAsia="zh-CN"/>
          <w14:ligatures w14:val="none"/>
        </w:rPr>
        <w:t>,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 August 20, 2018.</w:t>
      </w:r>
    </w:p>
    <w:p w14:paraId="7C2D1B1E" w14:textId="77777777" w:rsidR="007142EE" w:rsidRDefault="00000000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Edited Book</w:t>
      </w:r>
    </w:p>
    <w:p w14:paraId="198580E7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Co-Editor. Compilation of Internet Law Materials: Volume of Criminal Law, </w:t>
      </w:r>
      <w:r>
        <w:rPr>
          <w:rFonts w:ascii="Times New Roman" w:eastAsia="等线" w:hAnsi="Times New Roman" w:cs="Times New Roman"/>
          <w:i/>
          <w:iCs/>
          <w:kern w:val="0"/>
          <w:sz w:val="21"/>
          <w:szCs w:val="21"/>
          <w:lang w:eastAsia="zh-CN"/>
          <w14:ligatures w14:val="none"/>
        </w:rPr>
        <w:t>Zhejiang University Press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, November 2018.</w:t>
      </w:r>
    </w:p>
    <w:p w14:paraId="46DFCDE3" w14:textId="77777777" w:rsidR="007142EE" w:rsidRDefault="007142EE">
      <w:pPr>
        <w:widowControl w:val="0"/>
        <w:autoSpaceDE w:val="0"/>
        <w:autoSpaceDN w:val="0"/>
        <w:spacing w:after="0" w:line="288" w:lineRule="auto"/>
        <w:ind w:left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</w:p>
    <w:p w14:paraId="7512381F" w14:textId="77777777" w:rsidR="007142EE" w:rsidRDefault="00000000">
      <w:pPr>
        <w:widowControl w:val="0"/>
        <w:pBdr>
          <w:bottom w:val="dashed" w:sz="4" w:space="1" w:color="000000"/>
        </w:pBdr>
        <w:autoSpaceDE w:val="0"/>
        <w:autoSpaceDN w:val="0"/>
        <w:spacing w:before="120" w:after="0" w:line="288" w:lineRule="auto"/>
        <w:outlineLvl w:val="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  <w:t>WORK EXPERIENCE</w:t>
      </w:r>
    </w:p>
    <w:p w14:paraId="78699571" w14:textId="77777777" w:rsidR="007142EE" w:rsidRDefault="00000000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 xml:space="preserve">Zibo </w:t>
      </w:r>
      <w:proofErr w:type="spellStart"/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Vocotional</w:t>
      </w:r>
      <w:proofErr w:type="spellEnd"/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 xml:space="preserve"> Institute</w:t>
      </w:r>
    </w:p>
    <w:p w14:paraId="105FD377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Full-time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Teaching Assistant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ab/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08/2023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–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 Present </w:t>
      </w:r>
    </w:p>
    <w:p w14:paraId="4898498C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Taught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 “Ideological and Moral Cultivation and Legal Basis” to vocational college students. Prepared and presented course materials, 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and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facilitated student engagement with real-world examples.</w:t>
      </w:r>
    </w:p>
    <w:p w14:paraId="7C6E27B5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Design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ed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 assignments, and creat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ed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 exams to evaluate students’ understanding. Participated in academic conferences and seminars to stay updated on educational trends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 xml:space="preserve"> and policies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.</w:t>
      </w:r>
    </w:p>
    <w:p w14:paraId="113FC26D" w14:textId="77777777" w:rsidR="007142EE" w:rsidRDefault="00000000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val="en-US" w:eastAsia="zh-CN"/>
          <w14:ligatures w14:val="none"/>
        </w:rPr>
      </w:pPr>
      <w:proofErr w:type="spellStart"/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DeHeng</w:t>
      </w:r>
      <w:proofErr w:type="spellEnd"/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 xml:space="preserve"> Law</w:t>
      </w:r>
      <w:r>
        <w:rPr>
          <w:rFonts w:ascii="Times New Roman" w:eastAsia="等线" w:hAnsi="Times New Roman" w:cs="Times New Roman" w:hint="eastAsia"/>
          <w:b/>
          <w:bCs/>
          <w:kern w:val="0"/>
          <w:sz w:val="21"/>
          <w:szCs w:val="21"/>
          <w:lang w:val="en-US" w:eastAsia="zh-CN"/>
          <w14:ligatures w14:val="none"/>
        </w:rPr>
        <w:t xml:space="preserve"> Firm</w:t>
      </w:r>
    </w:p>
    <w:p w14:paraId="56128C4A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Legal Assistant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ab/>
        <w:t>08/2022 – 04/2023</w:t>
      </w:r>
    </w:p>
    <w:p w14:paraId="3B245E58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Provided legal advisory services to clients, including drafting legal opinions, reviewing contracts, and issuing legal letters. Increased client retention by 10% and handled 200+ legal documents.</w:t>
      </w:r>
    </w:p>
    <w:p w14:paraId="7D442BE8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Assisted in commercial arbitration, drafting arbitration awards and conducting legal research. Contributed to the resolution of 70 cases</w:t>
      </w:r>
      <w:r>
        <w:rPr>
          <w:rFonts w:ascii="Times New Roman" w:eastAsia="等线" w:hAnsi="Times New Roman" w:cs="Times New Roman" w:hint="eastAsia"/>
          <w:kern w:val="0"/>
          <w:sz w:val="21"/>
          <w:szCs w:val="21"/>
          <w:lang w:eastAsia="zh-CN"/>
          <w14:ligatures w14:val="none"/>
        </w:rPr>
        <w:t>.</w:t>
      </w:r>
    </w:p>
    <w:p w14:paraId="3B557099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Managed civil and commercial litigation, including cross-border cases, real estate disputes, and labour disputes. Resolved 50+ cases with an 80% success rate.</w:t>
      </w:r>
    </w:p>
    <w:p w14:paraId="57CD673C" w14:textId="77777777" w:rsidR="007142EE" w:rsidRDefault="00000000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Pacific Coast Trial Law Firm</w:t>
      </w:r>
    </w:p>
    <w:p w14:paraId="7DFE57D6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Legal Assistant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ab/>
        <w:t>06/2020 – 06/2022</w:t>
      </w:r>
    </w:p>
    <w:p w14:paraId="481D44FD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Drafted litigation documents, including statements of claim, demand letters, and legal opinions. Processed 200+ documents with a 90% success rate.</w:t>
      </w:r>
    </w:p>
    <w:p w14:paraId="25EC6A0A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Collected evidence from police, hospitals, and government agencies, improving admissibility by 20%.</w:t>
      </w:r>
    </w:p>
    <w:p w14:paraId="79ACCA16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Participated in the mediation of 90+ cases, achieving settlements in 80% of them.</w:t>
      </w:r>
    </w:p>
    <w:p w14:paraId="74D1A0A1" w14:textId="77777777" w:rsidR="007142EE" w:rsidRDefault="00000000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kern w:val="0"/>
          <w:sz w:val="21"/>
          <w:szCs w:val="21"/>
          <w:lang w:eastAsia="zh-CN"/>
          <w14:ligatures w14:val="none"/>
        </w:rPr>
        <w:t>Alibaba Group (China) Co., Ltd.</w:t>
      </w:r>
    </w:p>
    <w:p w14:paraId="290C3D65" w14:textId="77777777" w:rsidR="007142EE" w:rsidRDefault="00000000">
      <w:pPr>
        <w:widowControl w:val="0"/>
        <w:tabs>
          <w:tab w:val="right" w:pos="10550"/>
        </w:tabs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 xml:space="preserve">Legal Intern </w:t>
      </w: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ab/>
        <w:t>05/2017 – 05/2019</w:t>
      </w:r>
    </w:p>
    <w:p w14:paraId="612DB187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Conducted legal research on internet law, contributing to 20+ major projects. Improved report preparation time by 20%.</w:t>
      </w:r>
    </w:p>
    <w:p w14:paraId="31006807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Participated in compliance research on DDOS attacks and data protection and influenced 10 major policy changes.</w:t>
      </w:r>
    </w:p>
    <w:p w14:paraId="2CA50AA2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  <w:t>Supported three international conferences, increasing research dissemination by 25%.</w:t>
      </w:r>
    </w:p>
    <w:p w14:paraId="32C1489A" w14:textId="77777777" w:rsidR="007142EE" w:rsidRDefault="007142EE">
      <w:pPr>
        <w:widowControl w:val="0"/>
        <w:autoSpaceDE w:val="0"/>
        <w:autoSpaceDN w:val="0"/>
        <w:spacing w:after="0" w:line="288" w:lineRule="auto"/>
        <w:ind w:left="284"/>
        <w:jc w:val="both"/>
        <w:rPr>
          <w:rFonts w:ascii="Times New Roman" w:eastAsia="等线" w:hAnsi="Times New Roman" w:cs="Times New Roman"/>
          <w:kern w:val="0"/>
          <w:sz w:val="21"/>
          <w:szCs w:val="21"/>
          <w:lang w:eastAsia="zh-CN"/>
          <w14:ligatures w14:val="none"/>
        </w:rPr>
      </w:pPr>
    </w:p>
    <w:p w14:paraId="65B82910" w14:textId="77777777" w:rsidR="007142EE" w:rsidRDefault="00000000">
      <w:pPr>
        <w:widowControl w:val="0"/>
        <w:pBdr>
          <w:bottom w:val="dashed" w:sz="4" w:space="1" w:color="000000"/>
        </w:pBdr>
        <w:autoSpaceDE w:val="0"/>
        <w:autoSpaceDN w:val="0"/>
        <w:spacing w:before="120" w:after="0" w:line="288" w:lineRule="auto"/>
        <w:outlineLvl w:val="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  <w:t>PRIZES &amp; HONOURS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1756"/>
      </w:tblGrid>
      <w:tr w:rsidR="007142EE" w14:paraId="37696E2A" w14:textId="77777777">
        <w:tc>
          <w:tcPr>
            <w:tcW w:w="8784" w:type="dxa"/>
          </w:tcPr>
          <w:p w14:paraId="1A5A6574" w14:textId="77777777" w:rsidR="007142EE" w:rsidRDefault="00000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284" w:hanging="284"/>
              <w:jc w:val="both"/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  <w:t>Outstanding Graduate of Zhejiang University (Top 2</w:t>
            </w:r>
            <w:proofErr w:type="gramStart"/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  <w:t>%)</w:t>
            </w: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eastAsia="zh-CN"/>
                <w14:ligatures w14:val="none"/>
              </w:rPr>
              <w:t xml:space="preserve">   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eastAsia="zh-CN"/>
                <w14:ligatures w14:val="none"/>
              </w:rPr>
              <w:t xml:space="preserve">      </w:t>
            </w:r>
          </w:p>
        </w:tc>
        <w:tc>
          <w:tcPr>
            <w:tcW w:w="1756" w:type="dxa"/>
          </w:tcPr>
          <w:p w14:paraId="18F2D887" w14:textId="77777777" w:rsidR="007142EE" w:rsidRDefault="00000000">
            <w:pPr>
              <w:autoSpaceDE w:val="0"/>
              <w:autoSpaceDN w:val="0"/>
              <w:spacing w:after="0" w:line="288" w:lineRule="auto"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val="en-US" w:eastAsia="zh-CN"/>
                <w14:ligatures w14:val="none"/>
              </w:rPr>
              <w:t>06/2019</w:t>
            </w:r>
          </w:p>
        </w:tc>
      </w:tr>
      <w:tr w:rsidR="007142EE" w14:paraId="4F5B18E1" w14:textId="77777777">
        <w:tc>
          <w:tcPr>
            <w:tcW w:w="8784" w:type="dxa"/>
          </w:tcPr>
          <w:p w14:paraId="62B400CC" w14:textId="77777777" w:rsidR="007142EE" w:rsidRDefault="00000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284" w:hanging="284"/>
              <w:jc w:val="both"/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  <w:t>Outstanding Graduate of Zhejiang Province (Top 1</w:t>
            </w:r>
            <w:proofErr w:type="gramStart"/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  <w:t>%)</w:t>
            </w: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eastAsia="zh-CN"/>
                <w14:ligatures w14:val="none"/>
              </w:rPr>
              <w:t xml:space="preserve">   </w:t>
            </w:r>
            <w:proofErr w:type="gramEnd"/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eastAsia="zh-CN"/>
                <w14:ligatures w14:val="none"/>
              </w:rPr>
              <w:t xml:space="preserve">    </w:t>
            </w:r>
          </w:p>
        </w:tc>
        <w:tc>
          <w:tcPr>
            <w:tcW w:w="1756" w:type="dxa"/>
          </w:tcPr>
          <w:p w14:paraId="2E8F6D26" w14:textId="77777777" w:rsidR="007142EE" w:rsidRDefault="00000000">
            <w:pPr>
              <w:autoSpaceDE w:val="0"/>
              <w:autoSpaceDN w:val="0"/>
              <w:spacing w:after="0" w:line="288" w:lineRule="auto"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val="en-US" w:eastAsia="zh-CN"/>
                <w14:ligatures w14:val="none"/>
              </w:rPr>
              <w:t>05/2019</w:t>
            </w:r>
          </w:p>
        </w:tc>
      </w:tr>
      <w:tr w:rsidR="007142EE" w14:paraId="01C7AAFE" w14:textId="77777777">
        <w:tc>
          <w:tcPr>
            <w:tcW w:w="8784" w:type="dxa"/>
          </w:tcPr>
          <w:p w14:paraId="74D653EA" w14:textId="77777777" w:rsidR="007142EE" w:rsidRDefault="00000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284" w:hanging="284"/>
              <w:jc w:val="both"/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  <w:t>Outstanding League Member of Zhejiang University</w:t>
            </w: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eastAsia="zh-CN"/>
                <w14:ligatures w14:val="none"/>
              </w:rPr>
              <w:t xml:space="preserve"> </w:t>
            </w:r>
          </w:p>
        </w:tc>
        <w:tc>
          <w:tcPr>
            <w:tcW w:w="1756" w:type="dxa"/>
          </w:tcPr>
          <w:p w14:paraId="5D5E3297" w14:textId="77777777" w:rsidR="007142EE" w:rsidRDefault="00000000">
            <w:pPr>
              <w:autoSpaceDE w:val="0"/>
              <w:autoSpaceDN w:val="0"/>
              <w:spacing w:after="0" w:line="288" w:lineRule="auto"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val="en-US" w:eastAsia="zh-CN"/>
                <w14:ligatures w14:val="none"/>
              </w:rPr>
              <w:t>05/2019</w:t>
            </w:r>
          </w:p>
        </w:tc>
      </w:tr>
      <w:tr w:rsidR="007142EE" w14:paraId="037EEB1E" w14:textId="77777777">
        <w:tc>
          <w:tcPr>
            <w:tcW w:w="8784" w:type="dxa"/>
          </w:tcPr>
          <w:p w14:paraId="63F78778" w14:textId="77777777" w:rsidR="007142EE" w:rsidRDefault="00000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284" w:hanging="284"/>
              <w:jc w:val="both"/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  <w:t>Outstanding Postgraduate of Zhejiang University</w:t>
            </w:r>
          </w:p>
        </w:tc>
        <w:tc>
          <w:tcPr>
            <w:tcW w:w="1756" w:type="dxa"/>
          </w:tcPr>
          <w:p w14:paraId="2A150574" w14:textId="77777777" w:rsidR="007142EE" w:rsidRDefault="00000000">
            <w:pPr>
              <w:autoSpaceDE w:val="0"/>
              <w:autoSpaceDN w:val="0"/>
              <w:spacing w:after="0" w:line="288" w:lineRule="auto"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val="en-US" w:eastAsia="zh-CN"/>
                <w14:ligatures w14:val="none"/>
              </w:rPr>
              <w:t>12/2018</w:t>
            </w:r>
          </w:p>
        </w:tc>
      </w:tr>
      <w:tr w:rsidR="007142EE" w14:paraId="4DEFF8DA" w14:textId="77777777">
        <w:tc>
          <w:tcPr>
            <w:tcW w:w="8784" w:type="dxa"/>
          </w:tcPr>
          <w:p w14:paraId="370E8550" w14:textId="77777777" w:rsidR="007142EE" w:rsidRDefault="00000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284" w:hanging="284"/>
              <w:jc w:val="both"/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  <w:t>Excellent Postgraduate of Zhejiang University</w:t>
            </w:r>
          </w:p>
        </w:tc>
        <w:tc>
          <w:tcPr>
            <w:tcW w:w="1756" w:type="dxa"/>
          </w:tcPr>
          <w:p w14:paraId="431D165E" w14:textId="77777777" w:rsidR="007142EE" w:rsidRDefault="00000000">
            <w:pPr>
              <w:autoSpaceDE w:val="0"/>
              <w:autoSpaceDN w:val="0"/>
              <w:spacing w:after="0" w:line="288" w:lineRule="auto"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val="en-US" w:eastAsia="zh-CN"/>
                <w14:ligatures w14:val="none"/>
              </w:rPr>
              <w:t>12/2018</w:t>
            </w:r>
          </w:p>
        </w:tc>
      </w:tr>
      <w:tr w:rsidR="007142EE" w14:paraId="2F8AF6F2" w14:textId="77777777">
        <w:tc>
          <w:tcPr>
            <w:tcW w:w="8784" w:type="dxa"/>
          </w:tcPr>
          <w:p w14:paraId="0A2AA1D5" w14:textId="77777777" w:rsidR="007142EE" w:rsidRDefault="00000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284" w:hanging="284"/>
              <w:jc w:val="both"/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  <w:t>National Scholarship (Top 1%)</w:t>
            </w: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eastAsia="zh-CN"/>
                <w14:ligatures w14:val="none"/>
              </w:rPr>
              <w:t xml:space="preserve"> </w:t>
            </w:r>
          </w:p>
        </w:tc>
        <w:tc>
          <w:tcPr>
            <w:tcW w:w="1756" w:type="dxa"/>
          </w:tcPr>
          <w:p w14:paraId="208F2BAB" w14:textId="77777777" w:rsidR="007142EE" w:rsidRDefault="00000000">
            <w:pPr>
              <w:autoSpaceDE w:val="0"/>
              <w:autoSpaceDN w:val="0"/>
              <w:spacing w:after="0" w:line="288" w:lineRule="auto"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val="en-US" w:eastAsia="zh-CN"/>
                <w14:ligatures w14:val="none"/>
              </w:rPr>
              <w:t>11/ 2018</w:t>
            </w:r>
          </w:p>
        </w:tc>
      </w:tr>
      <w:tr w:rsidR="007142EE" w14:paraId="2D496FA2" w14:textId="77777777">
        <w:tc>
          <w:tcPr>
            <w:tcW w:w="8784" w:type="dxa"/>
          </w:tcPr>
          <w:p w14:paraId="0661335B" w14:textId="77777777" w:rsidR="007142EE" w:rsidRDefault="000000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88" w:lineRule="auto"/>
              <w:ind w:left="284" w:hanging="284"/>
              <w:jc w:val="both"/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/>
                <w:kern w:val="0"/>
                <w:sz w:val="21"/>
                <w:szCs w:val="21"/>
                <w:lang w:eastAsia="zh-CN"/>
                <w14:ligatures w14:val="none"/>
              </w:rPr>
              <w:t>Outstanding League Member of Zhejiang University</w:t>
            </w: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eastAsia="zh-CN"/>
                <w14:ligatures w14:val="none"/>
              </w:rPr>
              <w:t xml:space="preserve"> </w:t>
            </w:r>
          </w:p>
        </w:tc>
        <w:tc>
          <w:tcPr>
            <w:tcW w:w="1756" w:type="dxa"/>
          </w:tcPr>
          <w:p w14:paraId="59FBD5E4" w14:textId="77777777" w:rsidR="007142EE" w:rsidRDefault="00000000">
            <w:pPr>
              <w:autoSpaceDE w:val="0"/>
              <w:autoSpaceDN w:val="0"/>
              <w:spacing w:after="0" w:line="288" w:lineRule="auto"/>
              <w:jc w:val="righ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21"/>
                <w:szCs w:val="21"/>
                <w:lang w:val="en-US" w:eastAsia="zh-CN"/>
                <w14:ligatures w14:val="none"/>
              </w:rPr>
              <w:t>05/2018</w:t>
            </w:r>
          </w:p>
        </w:tc>
      </w:tr>
    </w:tbl>
    <w:p w14:paraId="0DF4DE21" w14:textId="77777777" w:rsidR="007142EE" w:rsidRDefault="007142EE">
      <w:pPr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color w:val="000000"/>
          <w:kern w:val="0"/>
          <w:sz w:val="21"/>
          <w:szCs w:val="21"/>
          <w:lang w:eastAsia="zh-CN"/>
          <w14:ligatures w14:val="none"/>
        </w:rPr>
      </w:pPr>
    </w:p>
    <w:p w14:paraId="29F74C39" w14:textId="77777777" w:rsidR="007142EE" w:rsidRDefault="00000000">
      <w:pPr>
        <w:widowControl w:val="0"/>
        <w:pBdr>
          <w:bottom w:val="dashed" w:sz="4" w:space="1" w:color="000000"/>
        </w:pBdr>
        <w:autoSpaceDE w:val="0"/>
        <w:autoSpaceDN w:val="0"/>
        <w:spacing w:before="120" w:after="0" w:line="288" w:lineRule="auto"/>
        <w:outlineLvl w:val="0"/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</w:pPr>
      <w:bookmarkStart w:id="12" w:name="_heading=h.4d34og8" w:colFirst="0" w:colLast="0"/>
      <w:bookmarkEnd w:id="12"/>
      <w:r>
        <w:rPr>
          <w:rFonts w:ascii="Times New Roman" w:hAnsi="Times New Roman" w:cs="Times New Roman"/>
          <w:b/>
          <w:bCs/>
          <w:color w:val="0070C0"/>
          <w:kern w:val="0"/>
          <w:sz w:val="24"/>
          <w:szCs w:val="24"/>
          <w:lang w:eastAsia="zh-CN"/>
          <w14:ligatures w14:val="none"/>
        </w:rPr>
        <w:t>OTHER INFORMATION</w:t>
      </w:r>
    </w:p>
    <w:p w14:paraId="3C9EDC98" w14:textId="77777777" w:rsidR="007142EE" w:rsidRDefault="00000000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/>
          <w:color w:val="000000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hAnsi="Times New Roman" w:cs="Times New Roman"/>
          <w:b/>
          <w:color w:val="000000"/>
          <w:kern w:val="0"/>
          <w:sz w:val="21"/>
          <w:szCs w:val="21"/>
          <w:lang w:eastAsia="zh-CN"/>
          <w14:ligatures w14:val="none"/>
        </w:rPr>
        <w:t>Certificates</w:t>
      </w:r>
    </w:p>
    <w:p w14:paraId="73D1CC55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color w:val="000000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color w:val="000000"/>
          <w:kern w:val="0"/>
          <w:sz w:val="21"/>
          <w:szCs w:val="21"/>
          <w:lang w:eastAsia="zh-CN"/>
          <w14:ligatures w14:val="none"/>
        </w:rPr>
        <w:t>Legal Practitioner Qualification Certificate</w:t>
      </w:r>
    </w:p>
    <w:p w14:paraId="60B330C6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color w:val="000000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color w:val="000000"/>
          <w:kern w:val="0"/>
          <w:sz w:val="21"/>
          <w:szCs w:val="21"/>
          <w:lang w:eastAsia="zh-CN"/>
          <w14:ligatures w14:val="none"/>
        </w:rPr>
        <w:t>Psychological Counsellor Qualification Certificate</w:t>
      </w:r>
    </w:p>
    <w:p w14:paraId="323E24B6" w14:textId="77777777" w:rsidR="007142EE" w:rsidRDefault="00000000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 w:cs="Times New Roman"/>
          <w:b/>
          <w:color w:val="000000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hAnsi="Times New Roman" w:cs="Times New Roman"/>
          <w:b/>
          <w:color w:val="000000"/>
          <w:kern w:val="0"/>
          <w:sz w:val="21"/>
          <w:szCs w:val="21"/>
          <w:lang w:eastAsia="zh-CN"/>
          <w14:ligatures w14:val="none"/>
        </w:rPr>
        <w:t>Software Skills</w:t>
      </w:r>
    </w:p>
    <w:p w14:paraId="761283FA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color w:val="000000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color w:val="000000"/>
          <w:kern w:val="0"/>
          <w:sz w:val="21"/>
          <w:szCs w:val="21"/>
          <w:lang w:eastAsia="zh-CN"/>
          <w14:ligatures w14:val="none"/>
        </w:rPr>
        <w:t>Databases:</w:t>
      </w:r>
      <w:r>
        <w:rPr>
          <w:rFonts w:ascii="Times New Roman" w:eastAsia="等线" w:hAnsi="Times New Roman" w:cs="Times New Roman"/>
          <w:color w:val="000000"/>
          <w:kern w:val="0"/>
          <w:sz w:val="21"/>
          <w:szCs w:val="21"/>
          <w:lang w:eastAsia="zh-CN"/>
          <w14:ligatures w14:val="none"/>
        </w:rPr>
        <w:t xml:space="preserve"> Westlaw, Lexis</w:t>
      </w:r>
    </w:p>
    <w:p w14:paraId="3C7358B9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b/>
          <w:bCs/>
          <w:color w:val="000000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color w:val="000000"/>
          <w:kern w:val="0"/>
          <w:sz w:val="21"/>
          <w:szCs w:val="21"/>
          <w:lang w:eastAsia="zh-CN"/>
          <w14:ligatures w14:val="none"/>
        </w:rPr>
        <w:t>Office Skills:</w:t>
      </w:r>
      <w:r>
        <w:rPr>
          <w:rFonts w:ascii="Times New Roman" w:eastAsia="等线" w:hAnsi="Times New Roman" w:cs="Times New Roman"/>
          <w:color w:val="000000"/>
          <w:kern w:val="0"/>
          <w:sz w:val="21"/>
          <w:szCs w:val="21"/>
          <w:lang w:eastAsia="zh-CN"/>
          <w14:ligatures w14:val="none"/>
        </w:rPr>
        <w:t xml:space="preserve"> MS Office suite</w:t>
      </w:r>
    </w:p>
    <w:p w14:paraId="38834923" w14:textId="77777777" w:rsidR="007142EE" w:rsidRDefault="00000000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eastAsia="等线" w:hAnsi="Times New Roman" w:cs="Times New Roman"/>
          <w:b/>
          <w:bCs/>
          <w:color w:val="000000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b/>
          <w:bCs/>
          <w:color w:val="000000"/>
          <w:kern w:val="0"/>
          <w:sz w:val="21"/>
          <w:szCs w:val="21"/>
          <w:lang w:eastAsia="zh-CN"/>
          <w14:ligatures w14:val="none"/>
        </w:rPr>
        <w:t>English Proficiency</w:t>
      </w:r>
    </w:p>
    <w:p w14:paraId="70B93B64" w14:textId="77777777" w:rsidR="007142EE" w:rsidRDefault="00000000">
      <w:pPr>
        <w:widowControl w:val="0"/>
        <w:numPr>
          <w:ilvl w:val="0"/>
          <w:numId w:val="1"/>
        </w:numPr>
        <w:autoSpaceDE w:val="0"/>
        <w:autoSpaceDN w:val="0"/>
        <w:spacing w:after="0" w:line="288" w:lineRule="auto"/>
        <w:ind w:left="284" w:hanging="284"/>
        <w:jc w:val="both"/>
        <w:rPr>
          <w:rFonts w:ascii="Times New Roman" w:eastAsia="等线" w:hAnsi="Times New Roman" w:cs="Times New Roman"/>
          <w:color w:val="000000"/>
          <w:kern w:val="0"/>
          <w:sz w:val="21"/>
          <w:szCs w:val="21"/>
          <w:lang w:eastAsia="zh-CN"/>
          <w14:ligatures w14:val="none"/>
        </w:rPr>
      </w:pPr>
      <w:r>
        <w:rPr>
          <w:rFonts w:ascii="Times New Roman" w:eastAsia="等线" w:hAnsi="Times New Roman" w:cs="Times New Roman"/>
          <w:color w:val="000000"/>
          <w:kern w:val="0"/>
          <w:sz w:val="21"/>
          <w:szCs w:val="21"/>
          <w:lang w:eastAsia="zh-CN"/>
          <w14:ligatures w14:val="none"/>
        </w:rPr>
        <w:t>IELTS 6.5 (01/2019)</w:t>
      </w:r>
    </w:p>
    <w:sectPr w:rsidR="007142EE" w:rsidSect="00996108">
      <w:pgSz w:w="11910" w:h="16840"/>
      <w:pgMar w:top="567" w:right="680" w:bottom="567" w:left="680" w:header="720" w:footer="720" w:gutter="0"/>
      <w:pgNumType w:start="1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6" w:author="zhangqionghui" w:date="2024-11-18T18:06:00Z" w:initials="z">
    <w:p w14:paraId="664FF1E9" w14:textId="77777777" w:rsidR="007142EE" w:rsidRDefault="00000000">
      <w:pPr>
        <w:pStyle w:val="a3"/>
        <w:rPr>
          <w:lang w:val="en-US" w:eastAsia="zh-CN"/>
        </w:rPr>
      </w:pPr>
      <w:r>
        <w:rPr>
          <w:rFonts w:hint="eastAsia"/>
          <w:lang w:val="en-US" w:eastAsia="zh-CN"/>
        </w:rPr>
        <w:t>这个需要根据时间调整一下吗</w:t>
      </w:r>
    </w:p>
  </w:comment>
  <w:comment w:id="7" w:author="Administrator" w:date="2024-11-25T14:14:00Z" w:initials="Admin">
    <w:p w14:paraId="48A4E793" w14:textId="77777777" w:rsidR="00996108" w:rsidRDefault="00996108" w:rsidP="00996108">
      <w:pPr>
        <w:pStyle w:val="a3"/>
      </w:pPr>
      <w:r>
        <w:rPr>
          <w:rStyle w:val="af2"/>
        </w:rPr>
        <w:annotationRef/>
      </w:r>
      <w:r>
        <w:rPr>
          <w:rFonts w:hint="eastAsia"/>
        </w:rPr>
        <w:t>审核老师统一的标准是按结束时间逆序排列的，目前的没问题</w:t>
      </w:r>
    </w:p>
  </w:comment>
  <w:comment w:id="8" w:author="zhangqionghui" w:date="2024-11-17T16:56:00Z" w:initials="z">
    <w:p w14:paraId="06369A49" w14:textId="68CEEB8D" w:rsidR="007142EE" w:rsidRDefault="00000000">
      <w:pPr>
        <w:pStyle w:val="p1"/>
      </w:pPr>
      <w:r>
        <w:rPr>
          <w:rFonts w:hint="eastAsia"/>
        </w:rPr>
        <w:t>这里是共同作者，是否需要补充？</w:t>
      </w:r>
      <w:r>
        <w:t>Minghua He, Nanfei Gu, Yuntao Shi, Qionghui Zhang, and Yaying Chen </w:t>
      </w:r>
    </w:p>
    <w:p w14:paraId="7E84D8BD" w14:textId="77777777" w:rsidR="007142EE" w:rsidRDefault="007142EE">
      <w:pPr>
        <w:pStyle w:val="a3"/>
        <w:rPr>
          <w:lang w:val="en-US" w:eastAsia="zh-CN"/>
        </w:rPr>
      </w:pPr>
    </w:p>
  </w:comment>
  <w:comment w:id="9" w:author="Administrator" w:date="2024-11-25T14:12:00Z" w:initials="Admin">
    <w:p w14:paraId="37B09D3B" w14:textId="77777777" w:rsidR="001E3DA9" w:rsidRDefault="001E3DA9" w:rsidP="001E3DA9">
      <w:pPr>
        <w:pStyle w:val="a3"/>
      </w:pPr>
      <w:r>
        <w:rPr>
          <w:rStyle w:val="af2"/>
        </w:rPr>
        <w:annotationRef/>
      </w:r>
      <w:r>
        <w:rPr>
          <w:rFonts w:hint="eastAsia"/>
        </w:rPr>
        <w:t>已加</w:t>
      </w:r>
    </w:p>
  </w:comment>
  <w:comment w:id="10" w:author="zhangqionghui" w:date="2024-11-17T16:24:00Z" w:initials="z">
    <w:p w14:paraId="6A3C488C" w14:textId="4085BBC5" w:rsidR="007142EE" w:rsidRDefault="00000000">
      <w:pPr>
        <w:pStyle w:val="a3"/>
        <w:rPr>
          <w:lang w:val="en-US" w:eastAsia="zh-CN"/>
        </w:rPr>
      </w:pPr>
      <w:r>
        <w:rPr>
          <w:rFonts w:hint="eastAsia"/>
          <w:lang w:val="en-US" w:eastAsia="zh-CN"/>
        </w:rPr>
        <w:t>请问这个</w:t>
      </w:r>
      <w:r>
        <w:rPr>
          <w:rFonts w:hint="eastAsia"/>
          <w:lang w:val="en-US" w:eastAsia="zh-CN"/>
        </w:rPr>
        <w:t>Zhang J</w:t>
      </w:r>
      <w:r>
        <w:rPr>
          <w:rFonts w:hint="eastAsia"/>
          <w:lang w:val="en-US" w:eastAsia="zh-CN"/>
        </w:rPr>
        <w:t>是我嘛？这个</w:t>
      </w:r>
      <w:r>
        <w:rPr>
          <w:rFonts w:hint="eastAsia"/>
          <w:lang w:val="en-US" w:eastAsia="zh-CN"/>
        </w:rPr>
        <w:t>J</w:t>
      </w:r>
      <w:r>
        <w:rPr>
          <w:rFonts w:hint="eastAsia"/>
          <w:lang w:val="en-US" w:eastAsia="zh-CN"/>
        </w:rPr>
        <w:t>的含义是什么呀</w:t>
      </w:r>
      <w:r>
        <w:rPr>
          <w:rFonts w:hint="eastAsia"/>
          <w:lang w:val="en-US" w:eastAsia="zh-CN"/>
        </w:rPr>
        <w:t>?~</w:t>
      </w:r>
    </w:p>
  </w:comment>
  <w:comment w:id="11" w:author="Administrator" w:date="2024-11-25T14:12:00Z" w:initials="Admin">
    <w:p w14:paraId="0FF8BAE9" w14:textId="77777777" w:rsidR="001E3DA9" w:rsidRDefault="001E3DA9" w:rsidP="001E3DA9">
      <w:pPr>
        <w:pStyle w:val="a3"/>
      </w:pPr>
      <w:r>
        <w:rPr>
          <w:rStyle w:val="af2"/>
        </w:rPr>
        <w:annotationRef/>
      </w:r>
      <w:r>
        <w:rPr>
          <w:rFonts w:hint="eastAsia"/>
        </w:rPr>
        <w:t>老师失误，非常抱歉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64FF1E9" w15:done="0"/>
  <w15:commentEx w15:paraId="48A4E793" w15:paraIdParent="664FF1E9" w15:done="0"/>
  <w15:commentEx w15:paraId="7E84D8BD" w15:done="0"/>
  <w15:commentEx w15:paraId="37B09D3B" w15:paraIdParent="7E84D8BD" w15:done="0"/>
  <w15:commentEx w15:paraId="6A3C488C" w15:done="0"/>
  <w15:commentEx w15:paraId="0FF8BAE9" w15:paraIdParent="6A3C48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BD0877D" w16cex:dateUtc="2024-11-25T06:14:00Z"/>
  <w16cex:commentExtensible w16cex:durableId="04671F36" w16cex:dateUtc="2024-11-25T06:12:00Z"/>
  <w16cex:commentExtensible w16cex:durableId="474537CD" w16cex:dateUtc="2024-11-25T0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64FF1E9" w16cid:durableId="276F37B4"/>
  <w16cid:commentId w16cid:paraId="48A4E793" w16cid:durableId="6BD0877D"/>
  <w16cid:commentId w16cid:paraId="7E84D8BD" w16cid:durableId="2C3B1A67"/>
  <w16cid:commentId w16cid:paraId="37B09D3B" w16cid:durableId="04671F36"/>
  <w16cid:commentId w16cid:paraId="6A3C488C" w16cid:durableId="7B056AAE"/>
  <w16cid:commentId w16cid:paraId="0FF8BAE9" w16cid:durableId="474537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BA57A" w14:textId="77777777" w:rsidR="001C3B50" w:rsidRDefault="001C3B50">
      <w:pPr>
        <w:spacing w:line="240" w:lineRule="auto"/>
      </w:pPr>
      <w:r>
        <w:separator/>
      </w:r>
    </w:p>
  </w:endnote>
  <w:endnote w:type="continuationSeparator" w:id="0">
    <w:p w14:paraId="0F37CB01" w14:textId="77777777" w:rsidR="001C3B50" w:rsidRDefault="001C3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HGMaruGothicMPRO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PingFang SC Regular">
    <w:altName w:val="宋体"/>
    <w:charset w:val="86"/>
    <w:family w:val="roman"/>
    <w:pitch w:val="default"/>
    <w:sig w:usb0="A00002FF" w:usb1="7ACFFDFB" w:usb2="00000017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Sylfaen"/>
    <w:charset w:val="00"/>
    <w:family w:val="auto"/>
    <w:pitch w:val="default"/>
    <w:sig w:usb0="E50002FF" w:usb1="500079DB" w:usb2="00000010" w:usb3="00000000" w:csb0="00000000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54E6E" w14:textId="77777777" w:rsidR="001C3B50" w:rsidRDefault="001C3B50">
      <w:pPr>
        <w:spacing w:after="0"/>
      </w:pPr>
      <w:r>
        <w:separator/>
      </w:r>
    </w:p>
  </w:footnote>
  <w:footnote w:type="continuationSeparator" w:id="0">
    <w:p w14:paraId="67204EF6" w14:textId="77777777" w:rsidR="001C3B50" w:rsidRDefault="001C3B5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C06EE0"/>
    <w:multiLevelType w:val="multilevel"/>
    <w:tmpl w:val="30C06EE0"/>
    <w:lvl w:ilvl="0">
      <w:start w:val="1"/>
      <w:numFmt w:val="bullet"/>
      <w:pStyle w:val="1"/>
      <w:lvlText w:val="●"/>
      <w:lvlJc w:val="left"/>
      <w:pPr>
        <w:ind w:left="750" w:hanging="420"/>
      </w:pPr>
      <w:rPr>
        <w:rFonts w:ascii="Noto Sans Symbols" w:eastAsia="Noto Sans Symbols" w:hAnsi="Noto Sans Symbols" w:cs="Noto Sans Symbols"/>
        <w:sz w:val="11"/>
        <w:szCs w:val="1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9686338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JmMjhiMTdlMzk4NWU3NjJiMDY3OTQ4YmM3ZDM1NWEifQ=="/>
  </w:docVars>
  <w:rsids>
    <w:rsidRoot w:val="00AF6DE0"/>
    <w:rsid w:val="CEFC9802"/>
    <w:rsid w:val="EAFF2E0E"/>
    <w:rsid w:val="FBBC9190"/>
    <w:rsid w:val="0000781D"/>
    <w:rsid w:val="00033B4E"/>
    <w:rsid w:val="000A3B19"/>
    <w:rsid w:val="000B20F8"/>
    <w:rsid w:val="000D0D24"/>
    <w:rsid w:val="001C3B50"/>
    <w:rsid w:val="001E3DA9"/>
    <w:rsid w:val="002526B6"/>
    <w:rsid w:val="002A3A8B"/>
    <w:rsid w:val="002E30EE"/>
    <w:rsid w:val="00305C2A"/>
    <w:rsid w:val="00306D85"/>
    <w:rsid w:val="00342CC8"/>
    <w:rsid w:val="003610D4"/>
    <w:rsid w:val="003933AE"/>
    <w:rsid w:val="003C28A2"/>
    <w:rsid w:val="003C38F2"/>
    <w:rsid w:val="004078CC"/>
    <w:rsid w:val="00447B1E"/>
    <w:rsid w:val="004638BF"/>
    <w:rsid w:val="00481075"/>
    <w:rsid w:val="004D76B6"/>
    <w:rsid w:val="005E2376"/>
    <w:rsid w:val="005E5303"/>
    <w:rsid w:val="00600C9F"/>
    <w:rsid w:val="006070D9"/>
    <w:rsid w:val="006176A7"/>
    <w:rsid w:val="00630B80"/>
    <w:rsid w:val="00634E6A"/>
    <w:rsid w:val="0063614F"/>
    <w:rsid w:val="00646D52"/>
    <w:rsid w:val="006504DC"/>
    <w:rsid w:val="00662D68"/>
    <w:rsid w:val="006825B1"/>
    <w:rsid w:val="006C73AE"/>
    <w:rsid w:val="006E5BC6"/>
    <w:rsid w:val="0071070F"/>
    <w:rsid w:val="007142EE"/>
    <w:rsid w:val="00736829"/>
    <w:rsid w:val="007B6C56"/>
    <w:rsid w:val="008275AF"/>
    <w:rsid w:val="00894CED"/>
    <w:rsid w:val="009040BC"/>
    <w:rsid w:val="009708C3"/>
    <w:rsid w:val="00996108"/>
    <w:rsid w:val="009B6469"/>
    <w:rsid w:val="009C5200"/>
    <w:rsid w:val="009E1168"/>
    <w:rsid w:val="00A16453"/>
    <w:rsid w:val="00A24C98"/>
    <w:rsid w:val="00A52DB1"/>
    <w:rsid w:val="00A64946"/>
    <w:rsid w:val="00AA3A50"/>
    <w:rsid w:val="00AE6496"/>
    <w:rsid w:val="00AF6DE0"/>
    <w:rsid w:val="00B05402"/>
    <w:rsid w:val="00B1491E"/>
    <w:rsid w:val="00B922E9"/>
    <w:rsid w:val="00BC6308"/>
    <w:rsid w:val="00BF226E"/>
    <w:rsid w:val="00BF3E6B"/>
    <w:rsid w:val="00C24F4B"/>
    <w:rsid w:val="00C63837"/>
    <w:rsid w:val="00CC3F1C"/>
    <w:rsid w:val="00D260F9"/>
    <w:rsid w:val="00D46F73"/>
    <w:rsid w:val="00D962F7"/>
    <w:rsid w:val="00DB17E3"/>
    <w:rsid w:val="00DF7F8E"/>
    <w:rsid w:val="00E54682"/>
    <w:rsid w:val="00E774A3"/>
    <w:rsid w:val="00E83D5F"/>
    <w:rsid w:val="00E923F0"/>
    <w:rsid w:val="00EC39A7"/>
    <w:rsid w:val="00ED072B"/>
    <w:rsid w:val="00F21E77"/>
    <w:rsid w:val="00FF4264"/>
    <w:rsid w:val="4DBFA77E"/>
    <w:rsid w:val="7BAF9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694E7"/>
  <w15:docId w15:val="{9570794C-FD15-4B10-BBBC-61653122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Body Text"/>
    <w:basedOn w:val="a"/>
    <w:link w:val="a6"/>
    <w:uiPriority w:val="99"/>
    <w:unhideWhenUsed/>
    <w:qFormat/>
    <w:pPr>
      <w:widowControl w:val="0"/>
      <w:autoSpaceDE w:val="0"/>
      <w:autoSpaceDN w:val="0"/>
      <w:spacing w:after="0" w:line="240" w:lineRule="auto"/>
    </w:pPr>
    <w:rPr>
      <w:rFonts w:ascii="Times New Roman" w:eastAsia="宋体" w:hAnsi="Times New Roman" w:cs="Times New Roman"/>
      <w:kern w:val="0"/>
      <w:sz w:val="21"/>
      <w:szCs w:val="21"/>
      <w:lang w:val="en-US" w:eastAsia="zh-CN"/>
      <w14:ligatures w14:val="none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kern w:val="0"/>
      <w:sz w:val="24"/>
      <w:lang w:val="en-US" w:eastAsia="zh-CN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customStyle="1" w:styleId="1">
    <w:name w:val="样式1"/>
    <w:basedOn w:val="af3"/>
    <w:uiPriority w:val="1"/>
    <w:qFormat/>
    <w:pPr>
      <w:numPr>
        <w:numId w:val="1"/>
      </w:numPr>
      <w:autoSpaceDE w:val="0"/>
      <w:autoSpaceDN w:val="0"/>
      <w:spacing w:after="0" w:line="240" w:lineRule="auto"/>
      <w:ind w:firstLine="0"/>
      <w:contextualSpacing w:val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文字 字符"/>
    <w:basedOn w:val="a0"/>
    <w:link w:val="a3"/>
    <w:uiPriority w:val="99"/>
    <w:qFormat/>
    <w:rPr>
      <w:rFonts w:eastAsiaTheme="minorEastAsia"/>
      <w:sz w:val="22"/>
      <w:szCs w:val="22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Af4">
    <w:name w:val="正文 A"/>
    <w:qFormat/>
    <w:pPr>
      <w:widowControl w:val="0"/>
      <w:jc w:val="both"/>
    </w:pPr>
    <w:rPr>
      <w:rFonts w:ascii="Calibri" w:eastAsia="Arial Unicode MS" w:hAnsi="Calibri" w:cs="Arial Unicode MS"/>
      <w:color w:val="000000"/>
      <w:kern w:val="2"/>
      <w:sz w:val="21"/>
      <w:szCs w:val="21"/>
      <w:u w:color="000000"/>
    </w:rPr>
  </w:style>
  <w:style w:type="paragraph" w:customStyle="1" w:styleId="af5">
    <w:name w:val="默认"/>
    <w:qFormat/>
    <w:pPr>
      <w:spacing w:before="160" w:line="288" w:lineRule="auto"/>
    </w:pPr>
    <w:rPr>
      <w:rFonts w:ascii="Arial Unicode MS" w:eastAsia="PingFang SC Regular" w:hAnsi="Arial Unicode MS" w:cs="Arial Unicode MS" w:hint="eastAsia"/>
      <w:color w:val="000000"/>
      <w:sz w:val="24"/>
      <w:szCs w:val="24"/>
      <w:lang w:val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微软雅黑" w:eastAsia="微软雅黑" w:hAnsi="微软雅黑" w:cs="微软雅黑"/>
      <w:kern w:val="0"/>
      <w:lang w:val="en-US" w:bidi="en-US"/>
      <w14:ligatures w14:val="none"/>
    </w:rPr>
  </w:style>
  <w:style w:type="character" w:customStyle="1" w:styleId="a6">
    <w:name w:val="正文文本 字符"/>
    <w:basedOn w:val="a0"/>
    <w:link w:val="a5"/>
    <w:uiPriority w:val="99"/>
    <w:qFormat/>
    <w:rPr>
      <w:rFonts w:ascii="Times New Roman" w:eastAsia="宋体" w:hAnsi="Times New Roman" w:cs="Times New Roman"/>
      <w:kern w:val="0"/>
      <w:sz w:val="21"/>
      <w:szCs w:val="21"/>
      <w:lang w:val="en-US" w:eastAsia="zh-CN"/>
      <w14:ligatures w14:val="none"/>
    </w:rPr>
  </w:style>
  <w:style w:type="character" w:customStyle="1" w:styleId="a8">
    <w:name w:val="日期 字符"/>
    <w:basedOn w:val="a0"/>
    <w:link w:val="a7"/>
    <w:uiPriority w:val="99"/>
    <w:semiHidden/>
    <w:rPr>
      <w:sz w:val="22"/>
      <w:szCs w:val="22"/>
    </w:rPr>
  </w:style>
  <w:style w:type="paragraph" w:customStyle="1" w:styleId="11">
    <w:name w:val="列出段落1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Times New Roman" w:eastAsia="宋体" w:hAnsi="Times New Roman" w:cs="Times New Roman"/>
      <w:sz w:val="21"/>
      <w:szCs w:val="24"/>
      <w:lang w:val="en-US" w:eastAsia="zh-CN"/>
      <w14:ligatures w14:val="none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eastAsiaTheme="minorEastAsia"/>
      <w:b/>
      <w:bCs/>
      <w:sz w:val="22"/>
      <w:szCs w:val="22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2"/>
      <w:szCs w:val="22"/>
      <w:lang w:val="en-GB" w:eastAsia="en-US"/>
      <w14:ligatures w14:val="standardContextual"/>
    </w:rPr>
  </w:style>
  <w:style w:type="paragraph" w:customStyle="1" w:styleId="p1">
    <w:name w:val="p1"/>
    <w:basedOn w:val="a"/>
    <w:pPr>
      <w:spacing w:after="0"/>
    </w:pPr>
    <w:rPr>
      <w:rFonts w:ascii="Helvetica Neue" w:eastAsia="Helvetica Neue" w:hAnsi="Helvetica Neue" w:cs="Times New Roman"/>
      <w:kern w:val="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Freyazhang0523@163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Themistocleous</dc:creator>
  <cp:lastModifiedBy>Administrator</cp:lastModifiedBy>
  <cp:revision>9</cp:revision>
  <dcterms:created xsi:type="dcterms:W3CDTF">2024-11-01T20:38:00Z</dcterms:created>
  <dcterms:modified xsi:type="dcterms:W3CDTF">2024-11-25T06:22:00Z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855e26477080390572476e4223714a2c92fdb047a22719ea0c1196a2d10e3e2a</vt:lpwstr>
  </property>
  <property fmtid="{D5CDD505-2E9C-101B-9397-08002B2CF9AE}" pid="3" name="KSOProductBuildVer">
    <vt:lpwstr>2052-6.10.1.8873</vt:lpwstr>
  </property>
  <property fmtid="{D5CDD505-2E9C-101B-9397-08002B2CF9AE}" pid="4" name="ICV">
    <vt:lpwstr>CF4AFC3E2C16D9E763F23967CAD57532_43</vt:lpwstr>
  </property>
</Properties>
</file>