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7BE2" w14:textId="1E70C5EA" w:rsidR="003253FF" w:rsidRPr="00260065" w:rsidRDefault="00843523" w:rsidP="00D6394A">
      <w:pPr>
        <w:pStyle w:val="af"/>
        <w:spacing w:before="0" w:line="276" w:lineRule="auto"/>
        <w:ind w:left="0"/>
        <w:jc w:val="left"/>
        <w:rPr>
          <w:rFonts w:asciiTheme="majorBidi" w:eastAsiaTheme="minorEastAsia" w:hAnsiTheme="majorBidi" w:cstheme="majorBidi"/>
          <w:b/>
          <w:bCs/>
          <w:sz w:val="36"/>
          <w:szCs w:val="36"/>
          <w:lang w:val="en-GB" w:eastAsia="zh-CN"/>
        </w:rPr>
      </w:pPr>
      <w:bookmarkStart w:id="0" w:name="OLE_LINK97"/>
      <w:bookmarkStart w:id="1" w:name="OLE_LINK98"/>
      <w:r w:rsidRPr="00260065">
        <w:rPr>
          <w:rFonts w:asciiTheme="majorBidi" w:eastAsiaTheme="minorEastAsia" w:hAnsiTheme="majorBidi" w:cstheme="majorBidi"/>
          <w:b/>
          <w:bCs/>
          <w:sz w:val="36"/>
          <w:szCs w:val="36"/>
          <w:lang w:val="en-GB" w:eastAsia="zh-CN"/>
        </w:rPr>
        <w:t>Yi</w:t>
      </w:r>
      <w:r w:rsidR="003253FF" w:rsidRPr="00260065">
        <w:rPr>
          <w:rFonts w:asciiTheme="majorBidi" w:hAnsiTheme="majorBidi" w:cstheme="majorBidi"/>
          <w:b/>
          <w:bCs/>
          <w:sz w:val="36"/>
          <w:szCs w:val="36"/>
          <w:lang w:val="en-GB" w:eastAsia="zh-CN"/>
        </w:rPr>
        <w:t xml:space="preserve"> </w:t>
      </w:r>
      <w:r w:rsidRPr="00260065">
        <w:rPr>
          <w:rFonts w:asciiTheme="majorBidi" w:eastAsiaTheme="minorEastAsia" w:hAnsiTheme="majorBidi" w:cstheme="majorBidi"/>
          <w:b/>
          <w:bCs/>
          <w:sz w:val="36"/>
          <w:szCs w:val="36"/>
          <w:lang w:val="en-GB" w:eastAsia="zh-CN"/>
        </w:rPr>
        <w:t>LIU (Rebecca)</w:t>
      </w:r>
    </w:p>
    <w:p w14:paraId="158E4E24" w14:textId="0A48A49F" w:rsidR="003253FF" w:rsidRPr="00260065" w:rsidRDefault="003253FF" w:rsidP="00D6394A">
      <w:pPr>
        <w:widowControl/>
        <w:spacing w:line="276" w:lineRule="auto"/>
        <w:rPr>
          <w:rFonts w:asciiTheme="majorBidi" w:eastAsia="宋体" w:hAnsiTheme="majorBidi" w:cstheme="majorBidi"/>
          <w:sz w:val="20"/>
          <w:szCs w:val="20"/>
          <w:lang w:val="en-GB" w:eastAsia="zh-CN" w:bidi="ar"/>
        </w:rPr>
      </w:pPr>
      <w:r w:rsidRPr="00260065">
        <w:rPr>
          <w:rFonts w:asciiTheme="majorBidi" w:eastAsia="宋体" w:hAnsiTheme="majorBidi" w:cstheme="majorBidi"/>
          <w:b/>
          <w:bCs/>
          <w:sz w:val="20"/>
          <w:szCs w:val="20"/>
          <w:lang w:val="en-GB" w:eastAsia="zh-CN" w:bidi="ar"/>
        </w:rPr>
        <w:t xml:space="preserve">Address: </w:t>
      </w:r>
      <w:r w:rsidR="00561B92" w:rsidRPr="00260065">
        <w:rPr>
          <w:rFonts w:asciiTheme="majorBidi" w:eastAsia="宋体" w:hAnsiTheme="majorBidi" w:cstheme="majorBidi"/>
          <w:sz w:val="20"/>
          <w:szCs w:val="20"/>
          <w:lang w:val="en-GB" w:eastAsia="zh-CN" w:bidi="ar"/>
        </w:rPr>
        <w:t>2-1-1501</w:t>
      </w:r>
      <w:r w:rsidR="00CA0DA9" w:rsidRPr="00260065">
        <w:rPr>
          <w:rFonts w:asciiTheme="majorBidi" w:eastAsia="宋体" w:hAnsiTheme="majorBidi" w:cstheme="majorBidi"/>
          <w:sz w:val="20"/>
          <w:szCs w:val="20"/>
          <w:lang w:val="en-GB" w:eastAsia="zh-CN" w:bidi="ar"/>
        </w:rPr>
        <w:t xml:space="preserve">, </w:t>
      </w:r>
      <w:proofErr w:type="spellStart"/>
      <w:r w:rsidR="00CA0DA9" w:rsidRPr="00260065">
        <w:rPr>
          <w:rFonts w:asciiTheme="majorBidi" w:eastAsia="宋体" w:hAnsiTheme="majorBidi" w:cstheme="majorBidi"/>
          <w:sz w:val="20"/>
          <w:szCs w:val="20"/>
          <w:lang w:val="en-GB" w:eastAsia="zh-CN" w:bidi="ar"/>
        </w:rPr>
        <w:t>Jingang</w:t>
      </w:r>
      <w:proofErr w:type="spellEnd"/>
      <w:r w:rsidR="00CA0DA9" w:rsidRPr="00260065">
        <w:rPr>
          <w:rFonts w:asciiTheme="majorBidi" w:eastAsia="宋体" w:hAnsiTheme="majorBidi" w:cstheme="majorBidi"/>
          <w:sz w:val="20"/>
          <w:szCs w:val="20"/>
          <w:lang w:val="en-GB" w:eastAsia="zh-CN" w:bidi="ar"/>
        </w:rPr>
        <w:t xml:space="preserve"> International</w:t>
      </w:r>
      <w:r w:rsidR="00326661" w:rsidRPr="00260065">
        <w:rPr>
          <w:rFonts w:asciiTheme="majorBidi" w:eastAsia="宋体" w:hAnsiTheme="majorBidi" w:cstheme="majorBidi"/>
          <w:sz w:val="20"/>
          <w:szCs w:val="20"/>
          <w:lang w:val="en-GB" w:eastAsia="zh-CN" w:bidi="ar"/>
        </w:rPr>
        <w:t xml:space="preserve"> Community</w:t>
      </w:r>
      <w:r w:rsidR="00CA0DA9" w:rsidRPr="00260065">
        <w:rPr>
          <w:rFonts w:asciiTheme="majorBidi" w:eastAsia="宋体" w:hAnsiTheme="majorBidi" w:cstheme="majorBidi"/>
          <w:sz w:val="20"/>
          <w:szCs w:val="20"/>
          <w:lang w:val="en-GB" w:eastAsia="zh-CN" w:bidi="ar"/>
        </w:rPr>
        <w:t xml:space="preserve">, </w:t>
      </w:r>
      <w:proofErr w:type="spellStart"/>
      <w:r w:rsidR="00CA0DA9" w:rsidRPr="00260065">
        <w:rPr>
          <w:rFonts w:asciiTheme="majorBidi" w:eastAsia="宋体" w:hAnsiTheme="majorBidi" w:cstheme="majorBidi"/>
          <w:sz w:val="20"/>
          <w:szCs w:val="20"/>
          <w:lang w:val="en-GB" w:eastAsia="zh-CN" w:bidi="ar"/>
        </w:rPr>
        <w:t>Xidawang</w:t>
      </w:r>
      <w:proofErr w:type="spellEnd"/>
      <w:r w:rsidR="00CA0DA9" w:rsidRPr="00260065">
        <w:rPr>
          <w:rFonts w:asciiTheme="majorBidi" w:eastAsia="宋体" w:hAnsiTheme="majorBidi" w:cstheme="majorBidi"/>
          <w:sz w:val="20"/>
          <w:szCs w:val="20"/>
          <w:lang w:val="en-GB" w:eastAsia="zh-CN" w:bidi="ar"/>
        </w:rPr>
        <w:t xml:space="preserve"> Road, Chaoyang District, Beijing,</w:t>
      </w:r>
      <w:r w:rsidR="00C82BE1" w:rsidRPr="00260065">
        <w:rPr>
          <w:rFonts w:asciiTheme="majorBidi" w:eastAsia="宋体" w:hAnsiTheme="majorBidi" w:cstheme="majorBidi"/>
          <w:sz w:val="20"/>
          <w:szCs w:val="20"/>
          <w:lang w:val="en-GB" w:eastAsia="zh-CN" w:bidi="ar"/>
        </w:rPr>
        <w:t xml:space="preserve"> China</w:t>
      </w:r>
      <w:r w:rsidR="00CA0DA9" w:rsidRPr="00260065">
        <w:rPr>
          <w:rFonts w:asciiTheme="majorBidi" w:eastAsia="宋体" w:hAnsiTheme="majorBidi" w:cstheme="majorBidi"/>
          <w:sz w:val="20"/>
          <w:szCs w:val="20"/>
          <w:lang w:val="en-GB" w:eastAsia="zh-CN" w:bidi="ar"/>
        </w:rPr>
        <w:t xml:space="preserve"> 100020</w:t>
      </w:r>
    </w:p>
    <w:p w14:paraId="52676349" w14:textId="3BBDDF70" w:rsidR="003253FF" w:rsidRPr="00260065" w:rsidRDefault="003253FF" w:rsidP="00C76D08">
      <w:pPr>
        <w:widowControl/>
        <w:spacing w:after="240" w:line="276" w:lineRule="auto"/>
        <w:rPr>
          <w:rFonts w:asciiTheme="majorBidi" w:eastAsia="宋体" w:hAnsiTheme="majorBidi" w:cstheme="majorBidi"/>
          <w:sz w:val="20"/>
          <w:szCs w:val="20"/>
          <w:lang w:val="en-GB" w:eastAsia="zh-CN" w:bidi="ar"/>
        </w:rPr>
      </w:pPr>
      <w:r w:rsidRPr="00260065">
        <w:rPr>
          <w:rFonts w:asciiTheme="majorBidi" w:hAnsiTheme="majorBidi" w:cstheme="majorBidi"/>
          <w:b/>
          <w:bCs/>
          <w:sz w:val="20"/>
          <w:szCs w:val="20"/>
          <w:lang w:val="en-GB" w:eastAsia="zh-CN"/>
        </w:rPr>
        <w:t>Email:</w:t>
      </w:r>
      <w:r w:rsidRPr="00260065">
        <w:rPr>
          <w:rFonts w:asciiTheme="majorBidi" w:hAnsiTheme="majorBidi" w:cstheme="majorBidi"/>
          <w:sz w:val="20"/>
          <w:szCs w:val="20"/>
          <w:lang w:val="en-GB" w:eastAsia="zh-CN"/>
        </w:rPr>
        <w:t xml:space="preserve"> </w:t>
      </w:r>
      <w:r w:rsidR="006B1F3B" w:rsidRPr="00260065">
        <w:rPr>
          <w:sz w:val="20"/>
          <w:szCs w:val="20"/>
          <w:lang w:val="en-GB"/>
        </w:rPr>
        <w:t>Liuyi00601@outlook.com</w:t>
      </w:r>
      <w:r w:rsidRPr="00260065">
        <w:rPr>
          <w:sz w:val="20"/>
          <w:szCs w:val="20"/>
          <w:lang w:val="en-GB"/>
        </w:rPr>
        <w:t xml:space="preserve"> </w:t>
      </w:r>
      <w:r w:rsidRPr="00260065">
        <w:rPr>
          <w:rFonts w:asciiTheme="majorBidi" w:hAnsiTheme="majorBidi" w:cstheme="majorBidi"/>
          <w:b/>
          <w:bCs/>
          <w:sz w:val="20"/>
          <w:szCs w:val="20"/>
          <w:lang w:val="en-GB"/>
        </w:rPr>
        <w:t>Tel:</w:t>
      </w:r>
      <w:r w:rsidRPr="00260065">
        <w:rPr>
          <w:rFonts w:asciiTheme="majorBidi" w:hAnsiTheme="majorBidi" w:cstheme="majorBidi"/>
          <w:sz w:val="20"/>
          <w:szCs w:val="20"/>
          <w:lang w:val="en-GB"/>
        </w:rPr>
        <w:t xml:space="preserve"> 86</w:t>
      </w:r>
      <w:r w:rsidR="006B1F3B" w:rsidRPr="00260065">
        <w:rPr>
          <w:rFonts w:asciiTheme="majorBidi" w:eastAsiaTheme="minorEastAsia" w:hAnsiTheme="majorBidi" w:cstheme="majorBidi"/>
          <w:sz w:val="20"/>
          <w:szCs w:val="20"/>
          <w:lang w:val="en-GB" w:eastAsia="zh-CN"/>
        </w:rPr>
        <w:t>-16692309775</w:t>
      </w:r>
      <w:r w:rsidRPr="00260065">
        <w:rPr>
          <w:rFonts w:asciiTheme="majorBidi" w:eastAsia="宋体" w:hAnsiTheme="majorBidi" w:cstheme="majorBidi"/>
          <w:sz w:val="20"/>
          <w:szCs w:val="20"/>
          <w:lang w:val="en-GB" w:eastAsia="zh-CN" w:bidi="ar"/>
        </w:rPr>
        <w:t xml:space="preserve"> </w:t>
      </w:r>
    </w:p>
    <w:p w14:paraId="6358D331" w14:textId="77777777" w:rsidR="003253FF" w:rsidRPr="00260065" w:rsidRDefault="003253FF" w:rsidP="00D6394A">
      <w:pPr>
        <w:pStyle w:val="afe"/>
        <w:spacing w:beforeLines="0" w:before="0" w:afterLines="0" w:after="0" w:line="276" w:lineRule="auto"/>
      </w:pPr>
      <w:bookmarkStart w:id="2" w:name="OLE_LINK13"/>
      <w:bookmarkStart w:id="3" w:name="OLE_LINK14"/>
      <w:commentRangeStart w:id="4"/>
      <w:r w:rsidRPr="00260065">
        <w:t xml:space="preserve">EDUCATION </w:t>
      </w:r>
      <w:bookmarkStart w:id="5" w:name="OLE_LINK91"/>
      <w:bookmarkStart w:id="6" w:name="OLE_LINK92"/>
      <w:bookmarkStart w:id="7" w:name="OLE_LINK61"/>
      <w:bookmarkStart w:id="8" w:name="OLE_LINK62"/>
      <w:bookmarkStart w:id="9" w:name="OLE_LINK51"/>
      <w:bookmarkStart w:id="10" w:name="OLE_LINK52"/>
      <w:commentRangeEnd w:id="4"/>
      <w:r w:rsidR="00F5542D">
        <w:rPr>
          <w:rStyle w:val="af3"/>
          <w:rFonts w:ascii="Times New Roman" w:hAnsi="Times New Roman" w:cs="Times New Roman"/>
          <w:b w:val="0"/>
          <w:bCs w:val="0"/>
          <w:lang w:val="en-US" w:eastAsia="en-US"/>
        </w:rPr>
        <w:commentReference w:id="4"/>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971"/>
      </w:tblGrid>
      <w:tr w:rsidR="0054341E" w:rsidRPr="00260065" w14:paraId="5DBF72A7" w14:textId="77777777" w:rsidTr="002723DD">
        <w:tc>
          <w:tcPr>
            <w:tcW w:w="6804" w:type="dxa"/>
          </w:tcPr>
          <w:bookmarkEnd w:id="2"/>
          <w:bookmarkEnd w:id="3"/>
          <w:bookmarkEnd w:id="5"/>
          <w:bookmarkEnd w:id="6"/>
          <w:p w14:paraId="61AAD950" w14:textId="5FCE0309" w:rsidR="003253FF" w:rsidRPr="00260065" w:rsidRDefault="008E6214" w:rsidP="00D6394A">
            <w:pPr>
              <w:pStyle w:val="aff0"/>
              <w:spacing w:line="276" w:lineRule="auto"/>
              <w:rPr>
                <w:lang w:val="en-GB" w:bidi="ar"/>
              </w:rPr>
            </w:pPr>
            <w:r w:rsidRPr="00260065">
              <w:rPr>
                <w:lang w:val="en-GB" w:bidi="ar"/>
              </w:rPr>
              <w:t xml:space="preserve">The </w:t>
            </w:r>
            <w:r w:rsidR="008D2F1D" w:rsidRPr="00260065">
              <w:rPr>
                <w:lang w:val="en-GB" w:bidi="ar"/>
              </w:rPr>
              <w:t>Australian National University</w:t>
            </w:r>
          </w:p>
        </w:tc>
        <w:tc>
          <w:tcPr>
            <w:tcW w:w="3971" w:type="dxa"/>
          </w:tcPr>
          <w:p w14:paraId="725FBC15" w14:textId="7294D49C" w:rsidR="003253FF" w:rsidRPr="00260065" w:rsidRDefault="002723DD"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Canberra, Australia</w:t>
            </w:r>
          </w:p>
        </w:tc>
      </w:tr>
      <w:tr w:rsidR="0054341E" w:rsidRPr="00260065" w14:paraId="2EAF4EFE" w14:textId="77777777" w:rsidTr="002723DD">
        <w:tc>
          <w:tcPr>
            <w:tcW w:w="6804" w:type="dxa"/>
          </w:tcPr>
          <w:p w14:paraId="149E68A2" w14:textId="5A78DB2E" w:rsidR="003253FF" w:rsidRPr="00260065" w:rsidRDefault="00FD3AB2" w:rsidP="00D6394A">
            <w:pPr>
              <w:pStyle w:val="aff2"/>
              <w:spacing w:line="276" w:lineRule="auto"/>
              <w:rPr>
                <w:rFonts w:asciiTheme="majorBidi" w:eastAsiaTheme="minorEastAsia" w:hAnsiTheme="majorBidi" w:cstheme="majorBidi"/>
                <w:b/>
                <w:bCs/>
                <w:lang w:val="en-GB" w:eastAsia="zh-CN"/>
              </w:rPr>
            </w:pPr>
            <w:bookmarkStart w:id="11" w:name="OLE_LINK53"/>
            <w:bookmarkStart w:id="12" w:name="OLE_LINK54"/>
            <w:r w:rsidRPr="00260065">
              <w:rPr>
                <w:rFonts w:asciiTheme="majorBidi" w:eastAsiaTheme="minorEastAsia" w:hAnsiTheme="majorBidi" w:cstheme="majorBidi"/>
                <w:b/>
                <w:bCs/>
                <w:lang w:val="en-GB" w:eastAsia="zh-CN"/>
              </w:rPr>
              <w:t>Master of Professional Accounting</w:t>
            </w:r>
          </w:p>
        </w:tc>
        <w:tc>
          <w:tcPr>
            <w:tcW w:w="3971" w:type="dxa"/>
          </w:tcPr>
          <w:p w14:paraId="1C20BAE9" w14:textId="2A9BC8CF" w:rsidR="003253FF" w:rsidRPr="00260065" w:rsidRDefault="00465F08" w:rsidP="00D6394A">
            <w:pPr>
              <w:pStyle w:val="aff6"/>
              <w:spacing w:line="276" w:lineRule="auto"/>
              <w:rPr>
                <w:rFonts w:asciiTheme="majorBidi" w:hAnsiTheme="majorBidi" w:cstheme="majorBidi"/>
                <w:b/>
                <w:bCs/>
                <w:lang w:val="en-GB"/>
              </w:rPr>
            </w:pPr>
            <w:r w:rsidRPr="00260065">
              <w:rPr>
                <w:lang w:val="en-GB"/>
              </w:rPr>
              <w:t>Feb</w:t>
            </w:r>
            <w:r w:rsidR="003253FF" w:rsidRPr="00260065">
              <w:rPr>
                <w:lang w:val="en-GB"/>
              </w:rPr>
              <w:t xml:space="preserve"> 201</w:t>
            </w:r>
            <w:r w:rsidRPr="00260065">
              <w:rPr>
                <w:lang w:val="en-GB"/>
              </w:rPr>
              <w:t>8</w:t>
            </w:r>
            <w:r w:rsidR="003253FF" w:rsidRPr="00260065">
              <w:rPr>
                <w:lang w:val="en-GB"/>
              </w:rPr>
              <w:t xml:space="preserve"> – Jul 201</w:t>
            </w:r>
            <w:r w:rsidRPr="00260065">
              <w:rPr>
                <w:lang w:val="en-GB"/>
              </w:rPr>
              <w:t>9</w:t>
            </w:r>
          </w:p>
        </w:tc>
      </w:tr>
    </w:tbl>
    <w:bookmarkEnd w:id="7"/>
    <w:bookmarkEnd w:id="8"/>
    <w:bookmarkEnd w:id="11"/>
    <w:bookmarkEnd w:id="12"/>
    <w:p w14:paraId="29F81DCB" w14:textId="77777777" w:rsidR="004F3BBA" w:rsidRPr="00260065" w:rsidRDefault="004F3BBA" w:rsidP="00D6394A">
      <w:pPr>
        <w:pStyle w:val="1"/>
        <w:spacing w:line="276" w:lineRule="auto"/>
        <w:ind w:left="284" w:hanging="284"/>
        <w:rPr>
          <w:rFonts w:eastAsia="宋体"/>
          <w:sz w:val="21"/>
          <w:szCs w:val="21"/>
          <w:lang w:eastAsia="zh-CN"/>
        </w:rPr>
      </w:pPr>
      <w:r w:rsidRPr="00260065">
        <w:rPr>
          <w:rFonts w:eastAsia="宋体"/>
          <w:b/>
          <w:bCs/>
          <w:sz w:val="21"/>
          <w:szCs w:val="21"/>
          <w:lang w:eastAsia="zh-CN"/>
        </w:rPr>
        <w:t xml:space="preserve">Classification of Degree: </w:t>
      </w:r>
      <w:r w:rsidRPr="00260065">
        <w:rPr>
          <w:rFonts w:eastAsia="宋体"/>
          <w:sz w:val="21"/>
          <w:szCs w:val="21"/>
          <w:lang w:eastAsia="zh-CN"/>
        </w:rPr>
        <w:t>Distinction</w:t>
      </w:r>
    </w:p>
    <w:p w14:paraId="7521E97B" w14:textId="70F85C05" w:rsidR="00FD3AB2" w:rsidRPr="00260065" w:rsidRDefault="003253FF" w:rsidP="00D6394A">
      <w:pPr>
        <w:pStyle w:val="1"/>
        <w:spacing w:line="276" w:lineRule="auto"/>
        <w:ind w:left="284" w:hanging="284"/>
        <w:rPr>
          <w:rFonts w:eastAsia="宋体"/>
          <w:sz w:val="21"/>
          <w:szCs w:val="21"/>
          <w:lang w:eastAsia="zh-CN"/>
        </w:rPr>
      </w:pPr>
      <w:r w:rsidRPr="00260065">
        <w:rPr>
          <w:rFonts w:eastAsia="宋体"/>
          <w:b/>
          <w:bCs/>
          <w:sz w:val="21"/>
          <w:szCs w:val="21"/>
          <w:lang w:eastAsia="zh-CN"/>
        </w:rPr>
        <w:t xml:space="preserve">GPA: </w:t>
      </w:r>
      <w:r w:rsidR="00FD3AB2" w:rsidRPr="00260065">
        <w:rPr>
          <w:rFonts w:eastAsia="宋体"/>
          <w:sz w:val="21"/>
          <w:szCs w:val="21"/>
          <w:lang w:eastAsia="zh-CN"/>
        </w:rPr>
        <w:t>5.75/7.00 (Top10%)</w:t>
      </w:r>
    </w:p>
    <w:p w14:paraId="5587F328" w14:textId="491AC944" w:rsidR="003253FF" w:rsidRPr="00260065" w:rsidRDefault="003253FF" w:rsidP="00D6394A">
      <w:pPr>
        <w:pStyle w:val="1"/>
        <w:spacing w:line="276" w:lineRule="auto"/>
        <w:ind w:left="284" w:hanging="284"/>
        <w:jc w:val="both"/>
        <w:rPr>
          <w:rFonts w:eastAsia="宋体"/>
          <w:sz w:val="21"/>
          <w:szCs w:val="21"/>
          <w:lang w:eastAsia="zh-CN"/>
        </w:rPr>
      </w:pPr>
      <w:bookmarkStart w:id="13" w:name="OLE_LINK93"/>
      <w:bookmarkStart w:id="14" w:name="OLE_LINK94"/>
      <w:r w:rsidRPr="00260065">
        <w:rPr>
          <w:rFonts w:eastAsia="宋体"/>
          <w:b/>
          <w:bCs/>
          <w:sz w:val="21"/>
          <w:szCs w:val="21"/>
          <w:lang w:eastAsia="zh-CN"/>
        </w:rPr>
        <w:t xml:space="preserve">Courses: </w:t>
      </w:r>
      <w:r w:rsidR="0020013F" w:rsidRPr="00260065">
        <w:rPr>
          <w:rFonts w:eastAsia="宋体"/>
          <w:sz w:val="21"/>
          <w:szCs w:val="21"/>
          <w:lang w:eastAsia="zh-CN"/>
        </w:rPr>
        <w:t>Applied Foundations of Finance (7.00/7.00), Contemporary Issues in Accounting (7.00/7.00)</w:t>
      </w:r>
      <w:r w:rsidR="003562AF" w:rsidRPr="00260065">
        <w:rPr>
          <w:rFonts w:eastAsia="宋体"/>
          <w:sz w:val="21"/>
          <w:szCs w:val="21"/>
          <w:lang w:eastAsia="zh-CN"/>
        </w:rPr>
        <w:t xml:space="preserve">, </w:t>
      </w:r>
      <w:r w:rsidR="00CD726B" w:rsidRPr="00260065">
        <w:rPr>
          <w:rFonts w:eastAsia="宋体"/>
          <w:sz w:val="21"/>
          <w:szCs w:val="21"/>
          <w:lang w:eastAsia="zh-CN"/>
        </w:rPr>
        <w:t xml:space="preserve">Business Economics (7.00/7.00), </w:t>
      </w:r>
      <w:r w:rsidR="003562AF" w:rsidRPr="00260065">
        <w:rPr>
          <w:rFonts w:eastAsia="宋体"/>
          <w:sz w:val="21"/>
          <w:szCs w:val="21"/>
          <w:lang w:eastAsia="zh-CN"/>
        </w:rPr>
        <w:t>Auditing and Assurance Services (6.00/7.00)</w:t>
      </w:r>
      <w:r w:rsidR="00CD726B" w:rsidRPr="00260065">
        <w:rPr>
          <w:rFonts w:eastAsia="宋体"/>
          <w:sz w:val="21"/>
          <w:szCs w:val="21"/>
          <w:lang w:eastAsia="zh-CN"/>
        </w:rPr>
        <w:t>.</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971"/>
      </w:tblGrid>
      <w:tr w:rsidR="0054341E" w:rsidRPr="00260065" w14:paraId="4C1B04A0" w14:textId="77777777" w:rsidTr="002723DD">
        <w:tc>
          <w:tcPr>
            <w:tcW w:w="6804" w:type="dxa"/>
          </w:tcPr>
          <w:bookmarkEnd w:id="13"/>
          <w:bookmarkEnd w:id="14"/>
          <w:p w14:paraId="5B882AE8" w14:textId="49494356" w:rsidR="003253FF" w:rsidRPr="00260065" w:rsidRDefault="008449EB" w:rsidP="00D6394A">
            <w:pPr>
              <w:pStyle w:val="aff0"/>
              <w:spacing w:line="276" w:lineRule="auto"/>
              <w:rPr>
                <w:lang w:val="en-GB" w:bidi="ar"/>
              </w:rPr>
            </w:pPr>
            <w:r w:rsidRPr="00260065">
              <w:rPr>
                <w:lang w:val="en-GB" w:bidi="ar"/>
              </w:rPr>
              <w:t>Wuhan University of Technology</w:t>
            </w:r>
          </w:p>
        </w:tc>
        <w:tc>
          <w:tcPr>
            <w:tcW w:w="3971" w:type="dxa"/>
          </w:tcPr>
          <w:p w14:paraId="11E2FD45" w14:textId="0EB0B40C" w:rsidR="003253FF" w:rsidRPr="00260065" w:rsidRDefault="008449EB" w:rsidP="00D6394A">
            <w:pPr>
              <w:pStyle w:val="aff4"/>
              <w:spacing w:line="276" w:lineRule="auto"/>
            </w:pPr>
            <w:r w:rsidRPr="00260065">
              <w:rPr>
                <w:rFonts w:eastAsiaTheme="minorEastAsia"/>
              </w:rPr>
              <w:t>Wuhan</w:t>
            </w:r>
            <w:r w:rsidR="003253FF" w:rsidRPr="00260065">
              <w:t>, China</w:t>
            </w:r>
          </w:p>
        </w:tc>
      </w:tr>
      <w:tr w:rsidR="0054341E" w:rsidRPr="00260065" w14:paraId="1081038D" w14:textId="77777777" w:rsidTr="002723DD">
        <w:tc>
          <w:tcPr>
            <w:tcW w:w="6804" w:type="dxa"/>
          </w:tcPr>
          <w:p w14:paraId="438D4FAF" w14:textId="2D14B258" w:rsidR="003253FF" w:rsidRPr="00260065" w:rsidRDefault="0046200A" w:rsidP="00D6394A">
            <w:pPr>
              <w:pStyle w:val="aff2"/>
              <w:spacing w:line="276" w:lineRule="auto"/>
              <w:rPr>
                <w:rFonts w:asciiTheme="majorBidi" w:eastAsiaTheme="minorEastAsia" w:hAnsiTheme="majorBidi" w:cstheme="majorBidi"/>
                <w:b/>
                <w:bCs/>
                <w:lang w:val="en-GB" w:eastAsia="zh-CN"/>
              </w:rPr>
            </w:pPr>
            <w:r w:rsidRPr="00260065">
              <w:rPr>
                <w:b/>
                <w:bCs/>
                <w:lang w:val="en-GB"/>
              </w:rPr>
              <w:t>Bachelor of Management</w:t>
            </w:r>
            <w:r w:rsidR="00C34DBA" w:rsidRPr="00260065">
              <w:rPr>
                <w:b/>
                <w:bCs/>
                <w:lang w:val="en-GB"/>
              </w:rPr>
              <w:t xml:space="preserve"> in </w:t>
            </w:r>
            <w:r w:rsidRPr="00260065">
              <w:rPr>
                <w:rFonts w:eastAsiaTheme="minorEastAsia"/>
                <w:b/>
                <w:bCs/>
                <w:lang w:val="en-GB" w:eastAsia="zh-CN"/>
              </w:rPr>
              <w:t>Accounting</w:t>
            </w:r>
          </w:p>
        </w:tc>
        <w:tc>
          <w:tcPr>
            <w:tcW w:w="3971" w:type="dxa"/>
          </w:tcPr>
          <w:p w14:paraId="1F36B316" w14:textId="3A05CA9B" w:rsidR="003253FF" w:rsidRPr="00260065" w:rsidRDefault="003253FF"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eastAsia="宋体"/>
                <w:i/>
                <w:iCs/>
                <w:sz w:val="21"/>
                <w:szCs w:val="21"/>
                <w:lang w:val="en-GB" w:eastAsia="zh-CN"/>
              </w:rPr>
              <w:t>Sep 201</w:t>
            </w:r>
            <w:r w:rsidR="00EB6DFB" w:rsidRPr="00260065">
              <w:rPr>
                <w:rFonts w:eastAsia="宋体"/>
                <w:i/>
                <w:iCs/>
                <w:sz w:val="21"/>
                <w:szCs w:val="21"/>
                <w:lang w:val="en-GB" w:eastAsia="zh-CN"/>
              </w:rPr>
              <w:t>3</w:t>
            </w:r>
            <w:r w:rsidRPr="00260065">
              <w:rPr>
                <w:rFonts w:eastAsia="宋体"/>
                <w:i/>
                <w:iCs/>
                <w:sz w:val="21"/>
                <w:szCs w:val="21"/>
                <w:lang w:val="en-GB" w:eastAsia="zh-CN"/>
              </w:rPr>
              <w:t xml:space="preserve"> – </w:t>
            </w:r>
            <w:commentRangeStart w:id="15"/>
            <w:r w:rsidRPr="00260065">
              <w:rPr>
                <w:rFonts w:eastAsia="宋体"/>
                <w:i/>
                <w:iCs/>
                <w:sz w:val="21"/>
                <w:szCs w:val="21"/>
                <w:lang w:val="en-GB" w:eastAsia="zh-CN"/>
              </w:rPr>
              <w:t>Ju</w:t>
            </w:r>
            <w:r w:rsidR="002149A3">
              <w:rPr>
                <w:rFonts w:eastAsia="宋体" w:hint="eastAsia"/>
                <w:i/>
                <w:iCs/>
                <w:sz w:val="21"/>
                <w:szCs w:val="21"/>
                <w:lang w:val="en-GB" w:eastAsia="zh-CN"/>
              </w:rPr>
              <w:t>n</w:t>
            </w:r>
            <w:r w:rsidRPr="00260065">
              <w:rPr>
                <w:rFonts w:eastAsia="宋体"/>
                <w:i/>
                <w:iCs/>
                <w:sz w:val="21"/>
                <w:szCs w:val="21"/>
                <w:lang w:val="en-GB" w:eastAsia="zh-CN"/>
              </w:rPr>
              <w:t xml:space="preserve"> </w:t>
            </w:r>
            <w:commentRangeEnd w:id="15"/>
            <w:r w:rsidR="004F09EF">
              <w:rPr>
                <w:rStyle w:val="af3"/>
              </w:rPr>
              <w:commentReference w:id="15"/>
            </w:r>
            <w:r w:rsidRPr="00260065">
              <w:rPr>
                <w:rFonts w:eastAsia="宋体"/>
                <w:i/>
                <w:iCs/>
                <w:sz w:val="21"/>
                <w:szCs w:val="21"/>
                <w:lang w:val="en-GB" w:eastAsia="zh-CN"/>
              </w:rPr>
              <w:t>201</w:t>
            </w:r>
            <w:r w:rsidR="00EB6DFB" w:rsidRPr="00260065">
              <w:rPr>
                <w:rFonts w:eastAsia="宋体"/>
                <w:i/>
                <w:iCs/>
                <w:sz w:val="21"/>
                <w:szCs w:val="21"/>
                <w:lang w:val="en-GB" w:eastAsia="zh-CN"/>
              </w:rPr>
              <w:t>7</w:t>
            </w:r>
          </w:p>
        </w:tc>
      </w:tr>
    </w:tbl>
    <w:p w14:paraId="4071E04F" w14:textId="5D9DFD04" w:rsidR="003253FF" w:rsidRPr="00260065" w:rsidRDefault="003253FF" w:rsidP="00D6394A">
      <w:pPr>
        <w:pStyle w:val="1"/>
        <w:spacing w:line="276" w:lineRule="auto"/>
        <w:ind w:left="284" w:hanging="284"/>
        <w:rPr>
          <w:rFonts w:eastAsia="宋体"/>
          <w:b/>
          <w:bCs/>
          <w:sz w:val="21"/>
          <w:szCs w:val="21"/>
          <w:lang w:eastAsia="zh-CN"/>
        </w:rPr>
      </w:pPr>
      <w:r w:rsidRPr="00260065">
        <w:rPr>
          <w:rFonts w:eastAsia="宋体"/>
          <w:b/>
          <w:bCs/>
          <w:sz w:val="21"/>
          <w:szCs w:val="21"/>
          <w:lang w:eastAsia="zh-CN"/>
        </w:rPr>
        <w:t xml:space="preserve">GPA: </w:t>
      </w:r>
      <w:bookmarkStart w:id="16" w:name="OLE_LINK11"/>
      <w:bookmarkStart w:id="17" w:name="OLE_LINK12"/>
      <w:r w:rsidR="00B82CDE" w:rsidRPr="00260065">
        <w:rPr>
          <w:rFonts w:eastAsia="宋体"/>
          <w:sz w:val="21"/>
          <w:szCs w:val="21"/>
          <w:lang w:eastAsia="zh-CN"/>
        </w:rPr>
        <w:t>3.70/5.00 (Top 5%)</w:t>
      </w:r>
    </w:p>
    <w:p w14:paraId="6A07E409" w14:textId="0023E775" w:rsidR="003253FF" w:rsidRPr="00260065" w:rsidRDefault="003253FF" w:rsidP="00C76D08">
      <w:pPr>
        <w:pStyle w:val="1"/>
        <w:spacing w:after="240" w:line="276" w:lineRule="auto"/>
        <w:ind w:left="284" w:hanging="284"/>
        <w:jc w:val="both"/>
        <w:rPr>
          <w:rFonts w:eastAsia="宋体"/>
          <w:sz w:val="21"/>
          <w:szCs w:val="21"/>
          <w:lang w:eastAsia="zh-CN"/>
        </w:rPr>
      </w:pPr>
      <w:r w:rsidRPr="00260065">
        <w:rPr>
          <w:rFonts w:eastAsia="宋体"/>
          <w:b/>
          <w:bCs/>
          <w:sz w:val="21"/>
          <w:szCs w:val="21"/>
          <w:lang w:eastAsia="zh-CN"/>
        </w:rPr>
        <w:t>Courses:</w:t>
      </w:r>
      <w:r w:rsidRPr="00260065">
        <w:rPr>
          <w:rFonts w:eastAsia="宋体"/>
          <w:sz w:val="21"/>
          <w:szCs w:val="21"/>
          <w:lang w:eastAsia="zh-CN"/>
        </w:rPr>
        <w:t xml:space="preserve"> </w:t>
      </w:r>
      <w:r w:rsidR="007F75FB" w:rsidRPr="00260065">
        <w:rPr>
          <w:rFonts w:eastAsia="宋体"/>
          <w:sz w:val="21"/>
          <w:szCs w:val="21"/>
          <w:lang w:eastAsia="zh-CN"/>
        </w:rPr>
        <w:t>Intermediate Financial Accounting (93.7/100), Tax Accounting (91.</w:t>
      </w:r>
      <w:r w:rsidR="00D93F24">
        <w:rPr>
          <w:rFonts w:eastAsia="宋体" w:hint="eastAsia"/>
          <w:sz w:val="21"/>
          <w:szCs w:val="21"/>
          <w:lang w:eastAsia="zh-CN"/>
        </w:rPr>
        <w:t>9</w:t>
      </w:r>
      <w:r w:rsidR="007F75FB" w:rsidRPr="00260065">
        <w:rPr>
          <w:rFonts w:eastAsia="宋体"/>
          <w:sz w:val="21"/>
          <w:szCs w:val="21"/>
          <w:lang w:eastAsia="zh-CN"/>
        </w:rPr>
        <w:t xml:space="preserve">/100), </w:t>
      </w:r>
      <w:r w:rsidR="00C22474" w:rsidRPr="00260065">
        <w:rPr>
          <w:rFonts w:eastAsia="宋体"/>
          <w:sz w:val="21"/>
          <w:szCs w:val="21"/>
          <w:lang w:eastAsia="zh-CN"/>
        </w:rPr>
        <w:t>Cost Accounting (90.</w:t>
      </w:r>
      <w:r w:rsidR="00DC3966">
        <w:rPr>
          <w:rFonts w:eastAsia="宋体" w:hint="eastAsia"/>
          <w:sz w:val="21"/>
          <w:szCs w:val="21"/>
          <w:lang w:eastAsia="zh-CN"/>
        </w:rPr>
        <w:t>2</w:t>
      </w:r>
      <w:r w:rsidR="00C22474" w:rsidRPr="00260065">
        <w:rPr>
          <w:rFonts w:eastAsia="宋体"/>
          <w:sz w:val="21"/>
          <w:szCs w:val="21"/>
          <w:lang w:eastAsia="zh-CN"/>
        </w:rPr>
        <w:t>/100), Probability and Mathematical Statistics (93.6/100).</w:t>
      </w:r>
    </w:p>
    <w:p w14:paraId="4AFCAAFA" w14:textId="77777777" w:rsidR="00745DC2" w:rsidRPr="00260065" w:rsidRDefault="00745DC2" w:rsidP="00D6394A">
      <w:pPr>
        <w:pStyle w:val="10"/>
        <w:pBdr>
          <w:top w:val="double" w:sz="4" w:space="1" w:color="auto"/>
          <w:bottom w:val="double" w:sz="4" w:space="1" w:color="auto"/>
        </w:pBdr>
        <w:spacing w:line="276" w:lineRule="auto"/>
        <w:ind w:left="0"/>
        <w:rPr>
          <w:rFonts w:asciiTheme="majorBidi" w:hAnsiTheme="majorBidi" w:cstheme="majorBidi"/>
          <w:sz w:val="28"/>
          <w:szCs w:val="28"/>
          <w:lang w:val="en-GB" w:eastAsia="zh-Hans"/>
        </w:rPr>
      </w:pPr>
      <w:bookmarkStart w:id="18" w:name="OLE_LINK59"/>
      <w:bookmarkStart w:id="19" w:name="OLE_LINK60"/>
      <w:bookmarkEnd w:id="9"/>
      <w:bookmarkEnd w:id="10"/>
      <w:bookmarkEnd w:id="16"/>
      <w:bookmarkEnd w:id="17"/>
      <w:commentRangeStart w:id="20"/>
      <w:r w:rsidRPr="00260065">
        <w:rPr>
          <w:rFonts w:asciiTheme="majorBidi" w:hAnsiTheme="majorBidi" w:cstheme="majorBidi"/>
          <w:sz w:val="28"/>
          <w:szCs w:val="28"/>
          <w:lang w:val="en-GB" w:eastAsia="zh-Hans"/>
        </w:rPr>
        <w:t>ACADEMIC PROJECTS</w:t>
      </w:r>
      <w:commentRangeEnd w:id="20"/>
      <w:r w:rsidR="002B7B70">
        <w:rPr>
          <w:rStyle w:val="af3"/>
          <w:b w:val="0"/>
          <w:bCs w:val="0"/>
        </w:rPr>
        <w:commentReference w:id="20"/>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971"/>
      </w:tblGrid>
      <w:tr w:rsidR="00745DC2" w:rsidRPr="00260065" w14:paraId="4EC4FAE8" w14:textId="77777777" w:rsidTr="005E626A">
        <w:tc>
          <w:tcPr>
            <w:tcW w:w="6804" w:type="dxa"/>
            <w:hideMark/>
          </w:tcPr>
          <w:bookmarkEnd w:id="18"/>
          <w:bookmarkEnd w:id="19"/>
          <w:p w14:paraId="5A380E50" w14:textId="197D0950" w:rsidR="00745DC2" w:rsidRPr="00260065" w:rsidRDefault="00CC5862" w:rsidP="00D6394A">
            <w:pPr>
              <w:pStyle w:val="ad"/>
              <w:widowControl/>
              <w:spacing w:line="276" w:lineRule="auto"/>
              <w:ind w:leftChars="-52" w:left="-113" w:hanging="1"/>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Business Process Analysis Project for Australian Retail Supermarket</w:t>
            </w:r>
          </w:p>
        </w:tc>
        <w:tc>
          <w:tcPr>
            <w:tcW w:w="3971" w:type="dxa"/>
            <w:hideMark/>
          </w:tcPr>
          <w:p w14:paraId="3389F691" w14:textId="58E6BECF" w:rsidR="00745DC2" w:rsidRPr="00260065" w:rsidRDefault="005E626A" w:rsidP="00D6394A">
            <w:pPr>
              <w:pStyle w:val="ad"/>
              <w:widowControl/>
              <w:spacing w:line="276" w:lineRule="auto"/>
              <w:ind w:rightChars="1" w:right="2"/>
              <w:jc w:val="right"/>
              <w:rPr>
                <w:rFonts w:asciiTheme="majorBidi" w:eastAsiaTheme="minorEastAsia" w:hAnsiTheme="majorBidi" w:cstheme="majorBidi"/>
                <w:b/>
                <w:bCs/>
                <w:sz w:val="21"/>
                <w:szCs w:val="21"/>
                <w:lang w:val="en-GB" w:eastAsia="zh-CN"/>
              </w:rPr>
            </w:pPr>
            <w:r w:rsidRPr="00260065">
              <w:rPr>
                <w:rFonts w:asciiTheme="majorBidi" w:hAnsiTheme="majorBidi" w:cstheme="majorBidi"/>
                <w:b/>
                <w:bCs/>
                <w:sz w:val="21"/>
                <w:szCs w:val="21"/>
                <w:lang w:val="en-GB" w:eastAsia="zh-CN"/>
              </w:rPr>
              <w:t>Canberra, Australia</w:t>
            </w:r>
          </w:p>
        </w:tc>
      </w:tr>
      <w:tr w:rsidR="00CC5862" w:rsidRPr="00260065" w14:paraId="156909EB" w14:textId="77777777" w:rsidTr="005E626A">
        <w:tc>
          <w:tcPr>
            <w:tcW w:w="6804" w:type="dxa"/>
          </w:tcPr>
          <w:p w14:paraId="5413A4D9" w14:textId="42F39F9B" w:rsidR="00CC5862" w:rsidRPr="00260065" w:rsidRDefault="00193495" w:rsidP="00D6394A">
            <w:pPr>
              <w:pStyle w:val="ad"/>
              <w:widowControl/>
              <w:spacing w:line="276" w:lineRule="auto"/>
              <w:ind w:leftChars="-52" w:left="-113" w:hanging="1"/>
              <w:rPr>
                <w:rFonts w:eastAsia="宋体"/>
                <w:b/>
                <w:bCs/>
                <w:i/>
                <w:iCs/>
                <w:sz w:val="21"/>
                <w:szCs w:val="21"/>
                <w:shd w:val="clear" w:color="auto" w:fill="FFFFFF"/>
                <w:lang w:val="en-GB" w:eastAsia="zh-CN" w:bidi="ar"/>
              </w:rPr>
            </w:pPr>
            <w:r w:rsidRPr="00260065">
              <w:rPr>
                <w:rFonts w:eastAsia="宋体"/>
                <w:b/>
                <w:bCs/>
                <w:i/>
                <w:iCs/>
                <w:sz w:val="21"/>
                <w:szCs w:val="21"/>
                <w:shd w:val="clear" w:color="auto" w:fill="FFFFFF"/>
                <w:lang w:val="en-GB" w:eastAsia="zh-CN" w:bidi="ar"/>
              </w:rPr>
              <w:t>Team Leader</w:t>
            </w:r>
          </w:p>
        </w:tc>
        <w:tc>
          <w:tcPr>
            <w:tcW w:w="3971" w:type="dxa"/>
          </w:tcPr>
          <w:p w14:paraId="10A7EE2E" w14:textId="2249541F" w:rsidR="00CC5862" w:rsidRPr="00260065" w:rsidRDefault="005E626A" w:rsidP="00D6394A">
            <w:pPr>
              <w:pStyle w:val="ad"/>
              <w:widowControl/>
              <w:spacing w:line="276" w:lineRule="auto"/>
              <w:ind w:rightChars="1" w:right="2"/>
              <w:jc w:val="right"/>
              <w:rPr>
                <w:rFonts w:eastAsia="宋体"/>
                <w:i/>
                <w:iCs/>
                <w:sz w:val="21"/>
                <w:szCs w:val="21"/>
                <w:lang w:val="en-GB" w:eastAsia="zh-CN"/>
              </w:rPr>
            </w:pPr>
            <w:r w:rsidRPr="00260065">
              <w:rPr>
                <w:rFonts w:eastAsia="宋体"/>
                <w:i/>
                <w:iCs/>
                <w:sz w:val="21"/>
                <w:szCs w:val="21"/>
                <w:lang w:val="en-GB" w:eastAsia="zh-CN"/>
              </w:rPr>
              <w:t>Mar 2019</w:t>
            </w:r>
            <w:r w:rsidRPr="00260065">
              <w:rPr>
                <w:lang w:val="en-GB"/>
              </w:rPr>
              <w:t xml:space="preserve"> –</w:t>
            </w:r>
            <w:r w:rsidRPr="00260065">
              <w:rPr>
                <w:rFonts w:eastAsiaTheme="minorEastAsia"/>
                <w:lang w:val="en-GB" w:eastAsia="zh-CN"/>
              </w:rPr>
              <w:t xml:space="preserve"> </w:t>
            </w:r>
            <w:r w:rsidRPr="00260065">
              <w:rPr>
                <w:rFonts w:eastAsia="宋体"/>
                <w:i/>
                <w:iCs/>
                <w:sz w:val="21"/>
                <w:szCs w:val="21"/>
                <w:lang w:val="en-GB" w:eastAsia="zh-CN"/>
              </w:rPr>
              <w:t>May 2019</w:t>
            </w:r>
          </w:p>
        </w:tc>
      </w:tr>
    </w:tbl>
    <w:p w14:paraId="24808B51" w14:textId="0F2D90EE" w:rsidR="007C5AE8" w:rsidRPr="00974C3D" w:rsidRDefault="0041060E" w:rsidP="00974C3D">
      <w:pPr>
        <w:pStyle w:val="1"/>
        <w:spacing w:line="276" w:lineRule="auto"/>
        <w:ind w:left="284" w:hanging="284"/>
        <w:jc w:val="both"/>
        <w:rPr>
          <w:rFonts w:eastAsia="宋体"/>
          <w:sz w:val="21"/>
          <w:szCs w:val="21"/>
        </w:rPr>
      </w:pPr>
      <w:r w:rsidRPr="00260065">
        <w:rPr>
          <w:rFonts w:eastAsia="宋体"/>
          <w:sz w:val="21"/>
          <w:szCs w:val="21"/>
          <w:lang w:eastAsia="zh-CN"/>
        </w:rPr>
        <w:t>Assembled</w:t>
      </w:r>
      <w:r w:rsidR="007C5AE8" w:rsidRPr="00260065">
        <w:rPr>
          <w:rFonts w:eastAsia="宋体"/>
          <w:sz w:val="21"/>
          <w:szCs w:val="21"/>
        </w:rPr>
        <w:t xml:space="preserve"> and led a </w:t>
      </w:r>
      <w:r w:rsidR="00133BD8" w:rsidRPr="00260065">
        <w:rPr>
          <w:rFonts w:eastAsia="宋体"/>
          <w:sz w:val="21"/>
          <w:szCs w:val="21"/>
          <w:lang w:eastAsia="zh-CN"/>
        </w:rPr>
        <w:t>five</w:t>
      </w:r>
      <w:r w:rsidR="007C5AE8" w:rsidRPr="00260065">
        <w:rPr>
          <w:rFonts w:eastAsia="宋体"/>
          <w:sz w:val="21"/>
          <w:szCs w:val="21"/>
        </w:rPr>
        <w:t>-member team</w:t>
      </w:r>
      <w:r w:rsidR="003B23D7">
        <w:rPr>
          <w:rFonts w:eastAsia="宋体" w:hint="eastAsia"/>
          <w:sz w:val="21"/>
          <w:szCs w:val="21"/>
          <w:lang w:eastAsia="zh-CN"/>
        </w:rPr>
        <w:t>,</w:t>
      </w:r>
      <w:r w:rsidR="008B21FB" w:rsidRPr="00260065">
        <w:rPr>
          <w:rFonts w:eastAsia="宋体"/>
          <w:sz w:val="21"/>
          <w:szCs w:val="21"/>
          <w:lang w:eastAsia="zh-CN"/>
        </w:rPr>
        <w:t xml:space="preserve"> </w:t>
      </w:r>
      <w:r w:rsidR="00974C3D" w:rsidRPr="00974C3D">
        <w:rPr>
          <w:rFonts w:eastAsia="宋体"/>
          <w:sz w:val="21"/>
          <w:szCs w:val="21"/>
          <w:lang w:val="en-US" w:eastAsia="zh-CN"/>
        </w:rPr>
        <w:t>facilita</w:t>
      </w:r>
      <w:r w:rsidR="0001310C">
        <w:rPr>
          <w:rFonts w:eastAsia="宋体" w:hint="eastAsia"/>
          <w:sz w:val="21"/>
          <w:szCs w:val="21"/>
          <w:lang w:val="en-US" w:eastAsia="zh-CN"/>
        </w:rPr>
        <w:t>t</w:t>
      </w:r>
      <w:r w:rsidR="002957DE">
        <w:rPr>
          <w:rFonts w:eastAsia="宋体" w:hint="eastAsia"/>
          <w:sz w:val="21"/>
          <w:szCs w:val="21"/>
          <w:lang w:val="en-US" w:eastAsia="zh-CN"/>
        </w:rPr>
        <w:t>e</w:t>
      </w:r>
      <w:r w:rsidR="00C4679D">
        <w:rPr>
          <w:rFonts w:eastAsia="宋体" w:hint="eastAsia"/>
          <w:sz w:val="21"/>
          <w:szCs w:val="21"/>
          <w:lang w:val="en-US" w:eastAsia="zh-CN"/>
        </w:rPr>
        <w:t>d</w:t>
      </w:r>
      <w:r w:rsidR="002A71EE" w:rsidRPr="00974C3D">
        <w:rPr>
          <w:rFonts w:eastAsia="宋体"/>
          <w:sz w:val="21"/>
          <w:szCs w:val="21"/>
          <w:lang w:val="en-US" w:eastAsia="zh-CN"/>
        </w:rPr>
        <w:t xml:space="preserve"> team meetings and discussions on phased achievements, </w:t>
      </w:r>
      <w:r w:rsidR="003B23D7">
        <w:rPr>
          <w:rFonts w:eastAsia="宋体" w:hint="eastAsia"/>
          <w:sz w:val="21"/>
          <w:szCs w:val="21"/>
          <w:lang w:val="en-US" w:eastAsia="zh-CN"/>
        </w:rPr>
        <w:t xml:space="preserve">and </w:t>
      </w:r>
      <w:r w:rsidR="002E4DC8" w:rsidRPr="002E4DC8">
        <w:rPr>
          <w:rFonts w:eastAsia="宋体"/>
          <w:sz w:val="21"/>
          <w:szCs w:val="21"/>
          <w:lang w:val="en-US" w:eastAsia="zh-CN"/>
        </w:rPr>
        <w:t>complet</w:t>
      </w:r>
      <w:r w:rsidR="003B23D7">
        <w:rPr>
          <w:rFonts w:eastAsia="宋体" w:hint="eastAsia"/>
          <w:sz w:val="21"/>
          <w:szCs w:val="21"/>
          <w:lang w:val="en-US" w:eastAsia="zh-CN"/>
        </w:rPr>
        <w:t>ed</w:t>
      </w:r>
      <w:r w:rsidR="002A71EE" w:rsidRPr="00974C3D">
        <w:rPr>
          <w:rFonts w:eastAsia="宋体"/>
          <w:sz w:val="21"/>
          <w:szCs w:val="21"/>
          <w:lang w:val="en-US" w:eastAsia="zh-CN"/>
        </w:rPr>
        <w:t xml:space="preserve"> the final solution </w:t>
      </w:r>
      <w:r w:rsidR="008C6A81" w:rsidRPr="00974C3D">
        <w:rPr>
          <w:rFonts w:eastAsia="宋体" w:hint="eastAsia"/>
          <w:sz w:val="21"/>
          <w:szCs w:val="21"/>
          <w:lang w:val="en-US" w:eastAsia="zh-CN"/>
        </w:rPr>
        <w:t>five</w:t>
      </w:r>
      <w:r w:rsidR="002A71EE" w:rsidRPr="00974C3D">
        <w:rPr>
          <w:rFonts w:eastAsia="宋体"/>
          <w:sz w:val="21"/>
          <w:szCs w:val="21"/>
          <w:lang w:val="en-US" w:eastAsia="zh-CN"/>
        </w:rPr>
        <w:t xml:space="preserve"> days ahead of schedule.</w:t>
      </w:r>
    </w:p>
    <w:p w14:paraId="0D89F12F" w14:textId="4723A0AE" w:rsidR="007C5AE8" w:rsidRPr="00260065" w:rsidRDefault="00077361" w:rsidP="00D6394A">
      <w:pPr>
        <w:pStyle w:val="1"/>
        <w:spacing w:line="276" w:lineRule="auto"/>
        <w:ind w:left="284" w:hanging="284"/>
        <w:jc w:val="both"/>
        <w:rPr>
          <w:rFonts w:eastAsia="宋体"/>
          <w:sz w:val="21"/>
          <w:szCs w:val="21"/>
        </w:rPr>
      </w:pPr>
      <w:r w:rsidRPr="00077361">
        <w:rPr>
          <w:rFonts w:eastAsia="宋体"/>
          <w:sz w:val="21"/>
          <w:szCs w:val="21"/>
        </w:rPr>
        <w:t>Mapped the procurement workflow through system flowcharting</w:t>
      </w:r>
      <w:r w:rsidR="005174FE">
        <w:rPr>
          <w:rFonts w:eastAsia="宋体" w:hint="eastAsia"/>
          <w:sz w:val="21"/>
          <w:szCs w:val="21"/>
          <w:lang w:eastAsia="zh-CN"/>
        </w:rPr>
        <w:t xml:space="preserve"> and</w:t>
      </w:r>
      <w:r w:rsidR="007C5AE8" w:rsidRPr="00260065">
        <w:rPr>
          <w:rFonts w:eastAsia="宋体"/>
          <w:sz w:val="21"/>
          <w:szCs w:val="21"/>
        </w:rPr>
        <w:t xml:space="preserve"> evaluated existing internal control measures</w:t>
      </w:r>
      <w:r w:rsidR="005174FE">
        <w:rPr>
          <w:rFonts w:eastAsia="宋体" w:hint="eastAsia"/>
          <w:sz w:val="21"/>
          <w:szCs w:val="21"/>
          <w:lang w:eastAsia="zh-CN"/>
        </w:rPr>
        <w:t xml:space="preserve"> to</w:t>
      </w:r>
      <w:r w:rsidR="007C5AE8" w:rsidRPr="00260065">
        <w:rPr>
          <w:rFonts w:eastAsia="宋体"/>
          <w:sz w:val="21"/>
          <w:szCs w:val="21"/>
        </w:rPr>
        <w:t xml:space="preserve"> identif</w:t>
      </w:r>
      <w:r w:rsidR="005174FE">
        <w:rPr>
          <w:rFonts w:eastAsia="宋体" w:hint="eastAsia"/>
          <w:sz w:val="21"/>
          <w:szCs w:val="21"/>
          <w:lang w:eastAsia="zh-CN"/>
        </w:rPr>
        <w:t>y</w:t>
      </w:r>
      <w:r w:rsidR="007C5AE8" w:rsidRPr="00260065">
        <w:rPr>
          <w:rFonts w:eastAsia="宋体"/>
          <w:sz w:val="21"/>
          <w:szCs w:val="21"/>
        </w:rPr>
        <w:t xml:space="preserve"> critical gaps. </w:t>
      </w:r>
    </w:p>
    <w:p w14:paraId="41AC2EF7" w14:textId="57E02A9E" w:rsidR="00745DC2" w:rsidRPr="00260065" w:rsidRDefault="007C5AE8" w:rsidP="00D6394A">
      <w:pPr>
        <w:pStyle w:val="1"/>
        <w:spacing w:line="276" w:lineRule="auto"/>
        <w:ind w:left="284" w:hanging="284"/>
        <w:jc w:val="both"/>
        <w:rPr>
          <w:rFonts w:eastAsia="宋体"/>
          <w:sz w:val="21"/>
          <w:szCs w:val="21"/>
        </w:rPr>
      </w:pPr>
      <w:r w:rsidRPr="00260065">
        <w:rPr>
          <w:rFonts w:eastAsia="宋体"/>
          <w:sz w:val="21"/>
          <w:szCs w:val="21"/>
        </w:rPr>
        <w:t>Proposed targeted improvements to</w:t>
      </w:r>
      <w:r w:rsidR="001811F7" w:rsidRPr="00260065">
        <w:rPr>
          <w:rFonts w:eastAsia="宋体"/>
          <w:sz w:val="21"/>
          <w:szCs w:val="21"/>
          <w:lang w:eastAsia="zh-CN"/>
        </w:rPr>
        <w:t xml:space="preserve"> e</w:t>
      </w:r>
      <w:r w:rsidRPr="00260065">
        <w:rPr>
          <w:rFonts w:eastAsia="宋体"/>
          <w:sz w:val="21"/>
          <w:szCs w:val="21"/>
        </w:rPr>
        <w:t>nhance inventory data accuracy</w:t>
      </w:r>
      <w:r w:rsidRPr="00260065">
        <w:rPr>
          <w:rFonts w:eastAsia="宋体"/>
          <w:sz w:val="21"/>
          <w:szCs w:val="21"/>
          <w:lang w:eastAsia="zh-CN"/>
        </w:rPr>
        <w:t xml:space="preserve">, </w:t>
      </w:r>
      <w:r w:rsidRPr="00260065">
        <w:rPr>
          <w:rFonts w:eastAsia="宋体"/>
          <w:sz w:val="21"/>
          <w:szCs w:val="21"/>
        </w:rPr>
        <w:t>strengthen authori</w:t>
      </w:r>
      <w:r w:rsidR="001811F7" w:rsidRPr="00260065">
        <w:rPr>
          <w:rFonts w:eastAsia="宋体"/>
          <w:sz w:val="21"/>
          <w:szCs w:val="21"/>
          <w:lang w:eastAsia="zh-CN"/>
        </w:rPr>
        <w:t>s</w:t>
      </w:r>
      <w:r w:rsidRPr="00260065">
        <w:rPr>
          <w:rFonts w:eastAsia="宋体"/>
          <w:sz w:val="21"/>
          <w:szCs w:val="21"/>
        </w:rPr>
        <w:t>ation and approval procedures</w:t>
      </w:r>
      <w:r w:rsidRPr="00260065">
        <w:rPr>
          <w:rFonts w:eastAsia="宋体"/>
          <w:sz w:val="21"/>
          <w:szCs w:val="21"/>
          <w:lang w:eastAsia="zh-CN"/>
        </w:rPr>
        <w:t>, and</w:t>
      </w:r>
      <w:r w:rsidR="00265089" w:rsidRPr="00260065">
        <w:rPr>
          <w:rFonts w:eastAsia="宋体"/>
          <w:sz w:val="21"/>
          <w:szCs w:val="21"/>
          <w:lang w:eastAsia="zh-CN"/>
        </w:rPr>
        <w:t xml:space="preserve"> align controls with operational realities.</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9"/>
        <w:gridCol w:w="2128"/>
      </w:tblGrid>
      <w:tr w:rsidR="00745DC2" w:rsidRPr="00260065" w14:paraId="6D0E58A3" w14:textId="77777777" w:rsidTr="00CB1C32">
        <w:tc>
          <w:tcPr>
            <w:tcW w:w="8647" w:type="dxa"/>
            <w:gridSpan w:val="2"/>
          </w:tcPr>
          <w:p w14:paraId="059281AA" w14:textId="318BC7B9" w:rsidR="00745DC2" w:rsidRPr="00260065" w:rsidRDefault="00666578" w:rsidP="00D6394A">
            <w:pPr>
              <w:pStyle w:val="ad"/>
              <w:widowControl/>
              <w:spacing w:line="276" w:lineRule="auto"/>
              <w:ind w:leftChars="-52" w:left="-113" w:hanging="1"/>
              <w:rPr>
                <w:rFonts w:asciiTheme="majorBidi" w:eastAsiaTheme="minorEastAsia" w:hAnsiTheme="majorBidi" w:cstheme="majorBidi"/>
                <w:b/>
                <w:bCs/>
                <w:sz w:val="21"/>
                <w:szCs w:val="21"/>
                <w:lang w:val="en-GB" w:eastAsia="zh-CN"/>
              </w:rPr>
            </w:pPr>
            <w:r w:rsidRPr="00260065">
              <w:rPr>
                <w:rFonts w:asciiTheme="majorBidi" w:hAnsiTheme="majorBidi" w:cstheme="majorBidi"/>
                <w:b/>
                <w:bCs/>
                <w:sz w:val="21"/>
                <w:szCs w:val="21"/>
                <w:lang w:val="en-GB" w:eastAsia="zh-CN"/>
              </w:rPr>
              <w:t xml:space="preserve">Production Budgeting and Cost Variance Analysis Project for </w:t>
            </w:r>
            <w:r w:rsidR="00CB1C32" w:rsidRPr="00260065">
              <w:rPr>
                <w:rFonts w:asciiTheme="majorBidi" w:hAnsiTheme="majorBidi" w:cstheme="majorBidi"/>
                <w:b/>
                <w:bCs/>
                <w:sz w:val="21"/>
                <w:szCs w:val="21"/>
                <w:lang w:val="en-GB" w:eastAsia="zh-CN"/>
              </w:rPr>
              <w:t>Elite Electronics Co. Production</w:t>
            </w:r>
          </w:p>
        </w:tc>
        <w:tc>
          <w:tcPr>
            <w:tcW w:w="2128" w:type="dxa"/>
          </w:tcPr>
          <w:p w14:paraId="6085189E" w14:textId="1A881530" w:rsidR="00745DC2" w:rsidRPr="00260065" w:rsidRDefault="00666578"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Canberra, Australia</w:t>
            </w:r>
          </w:p>
        </w:tc>
      </w:tr>
      <w:tr w:rsidR="00D57315" w:rsidRPr="00260065" w14:paraId="79600A43" w14:textId="77777777" w:rsidTr="00D57315">
        <w:tc>
          <w:tcPr>
            <w:tcW w:w="7938" w:type="dxa"/>
          </w:tcPr>
          <w:p w14:paraId="0C4B544C" w14:textId="0FD96EFD" w:rsidR="00D57315" w:rsidRPr="00260065" w:rsidRDefault="00D57315" w:rsidP="00D6394A">
            <w:pPr>
              <w:pStyle w:val="ad"/>
              <w:widowControl/>
              <w:spacing w:line="276" w:lineRule="auto"/>
              <w:ind w:leftChars="-52" w:left="-113" w:hanging="1"/>
              <w:rPr>
                <w:rFonts w:eastAsia="宋体"/>
                <w:b/>
                <w:bCs/>
                <w:sz w:val="21"/>
                <w:szCs w:val="21"/>
                <w:shd w:val="clear" w:color="auto" w:fill="FFFFFF"/>
                <w:lang w:val="en-GB" w:eastAsia="zh-CN" w:bidi="ar"/>
              </w:rPr>
            </w:pPr>
            <w:r w:rsidRPr="00260065">
              <w:rPr>
                <w:rFonts w:eastAsia="宋体"/>
                <w:b/>
                <w:bCs/>
                <w:i/>
                <w:iCs/>
                <w:sz w:val="21"/>
                <w:szCs w:val="21"/>
                <w:shd w:val="clear" w:color="auto" w:fill="FFFFFF"/>
                <w:lang w:val="en-GB" w:eastAsia="zh-CN" w:bidi="ar"/>
              </w:rPr>
              <w:t>Team Leader</w:t>
            </w:r>
          </w:p>
        </w:tc>
        <w:tc>
          <w:tcPr>
            <w:tcW w:w="2837" w:type="dxa"/>
            <w:gridSpan w:val="2"/>
          </w:tcPr>
          <w:p w14:paraId="40EDAF04" w14:textId="4459CC32" w:rsidR="00D57315" w:rsidRPr="00260065" w:rsidRDefault="00833BCF" w:rsidP="00D6394A">
            <w:pPr>
              <w:pStyle w:val="ad"/>
              <w:widowControl/>
              <w:spacing w:line="276" w:lineRule="auto"/>
              <w:ind w:rightChars="1" w:right="2"/>
              <w:jc w:val="right"/>
              <w:rPr>
                <w:rFonts w:eastAsia="宋体"/>
                <w:i/>
                <w:iCs/>
                <w:sz w:val="21"/>
                <w:szCs w:val="21"/>
                <w:lang w:val="en-GB" w:eastAsia="zh-CN"/>
              </w:rPr>
            </w:pPr>
            <w:r w:rsidRPr="00260065">
              <w:rPr>
                <w:rFonts w:eastAsia="宋体"/>
                <w:i/>
                <w:iCs/>
                <w:sz w:val="21"/>
                <w:szCs w:val="21"/>
                <w:lang w:val="en-GB" w:eastAsia="zh-CN"/>
              </w:rPr>
              <w:t>Apr</w:t>
            </w:r>
            <w:r w:rsidR="00D57315" w:rsidRPr="00260065">
              <w:rPr>
                <w:rFonts w:eastAsia="宋体"/>
                <w:i/>
                <w:iCs/>
                <w:sz w:val="21"/>
                <w:szCs w:val="21"/>
                <w:lang w:val="en-GB" w:eastAsia="zh-CN"/>
              </w:rPr>
              <w:t xml:space="preserve"> 201</w:t>
            </w:r>
            <w:r w:rsidRPr="00260065">
              <w:rPr>
                <w:rFonts w:eastAsia="宋体"/>
                <w:i/>
                <w:iCs/>
                <w:sz w:val="21"/>
                <w:szCs w:val="21"/>
                <w:lang w:val="en-GB" w:eastAsia="zh-CN"/>
              </w:rPr>
              <w:t>8</w:t>
            </w:r>
            <w:r w:rsidR="00D57315" w:rsidRPr="00260065">
              <w:rPr>
                <w:lang w:val="en-GB"/>
              </w:rPr>
              <w:t xml:space="preserve"> –</w:t>
            </w:r>
            <w:r w:rsidR="00D57315" w:rsidRPr="00260065">
              <w:rPr>
                <w:rFonts w:eastAsiaTheme="minorEastAsia"/>
                <w:lang w:val="en-GB" w:eastAsia="zh-CN"/>
              </w:rPr>
              <w:t xml:space="preserve"> </w:t>
            </w:r>
            <w:r w:rsidRPr="00260065">
              <w:rPr>
                <w:rFonts w:eastAsia="宋体"/>
                <w:i/>
                <w:iCs/>
                <w:sz w:val="21"/>
                <w:szCs w:val="21"/>
                <w:lang w:val="en-GB" w:eastAsia="zh-CN"/>
              </w:rPr>
              <w:t>Jun</w:t>
            </w:r>
            <w:r w:rsidR="00D57315" w:rsidRPr="00260065">
              <w:rPr>
                <w:rFonts w:eastAsia="宋体"/>
                <w:i/>
                <w:iCs/>
                <w:sz w:val="21"/>
                <w:szCs w:val="21"/>
                <w:lang w:val="en-GB" w:eastAsia="zh-CN"/>
              </w:rPr>
              <w:t xml:space="preserve"> 201</w:t>
            </w:r>
            <w:r w:rsidRPr="00260065">
              <w:rPr>
                <w:rFonts w:eastAsia="宋体"/>
                <w:i/>
                <w:iCs/>
                <w:sz w:val="21"/>
                <w:szCs w:val="21"/>
                <w:lang w:val="en-GB" w:eastAsia="zh-CN"/>
              </w:rPr>
              <w:t>8</w:t>
            </w:r>
          </w:p>
        </w:tc>
      </w:tr>
    </w:tbl>
    <w:p w14:paraId="660FB172" w14:textId="6A4CD443" w:rsidR="00401395" w:rsidRPr="00260065" w:rsidRDefault="00F434AB" w:rsidP="00D6394A">
      <w:pPr>
        <w:pStyle w:val="1"/>
        <w:spacing w:line="276" w:lineRule="auto"/>
        <w:ind w:left="284" w:hanging="284"/>
        <w:jc w:val="both"/>
        <w:rPr>
          <w:rFonts w:eastAsia="宋体"/>
          <w:sz w:val="21"/>
          <w:szCs w:val="21"/>
        </w:rPr>
      </w:pPr>
      <w:r>
        <w:rPr>
          <w:rFonts w:eastAsia="宋体" w:hint="eastAsia"/>
          <w:sz w:val="21"/>
          <w:szCs w:val="21"/>
          <w:lang w:eastAsia="zh-CN"/>
        </w:rPr>
        <w:t>Directed</w:t>
      </w:r>
      <w:r w:rsidR="00AA5485" w:rsidRPr="00260065">
        <w:rPr>
          <w:rFonts w:eastAsia="宋体"/>
          <w:sz w:val="21"/>
          <w:szCs w:val="21"/>
          <w:lang w:eastAsia="zh-CN"/>
        </w:rPr>
        <w:t xml:space="preserve"> a </w:t>
      </w:r>
      <w:r w:rsidR="00133BD8" w:rsidRPr="00260065">
        <w:rPr>
          <w:rFonts w:eastAsia="宋体"/>
          <w:sz w:val="21"/>
          <w:szCs w:val="21"/>
          <w:lang w:eastAsia="zh-CN"/>
        </w:rPr>
        <w:t>cross-functional team of three members</w:t>
      </w:r>
      <w:r>
        <w:rPr>
          <w:rFonts w:eastAsia="宋体" w:hint="eastAsia"/>
          <w:sz w:val="21"/>
          <w:szCs w:val="21"/>
          <w:lang w:eastAsia="zh-CN"/>
        </w:rPr>
        <w:t xml:space="preserve"> by</w:t>
      </w:r>
      <w:r w:rsidR="00AA5485" w:rsidRPr="00260065">
        <w:rPr>
          <w:rFonts w:eastAsia="宋体"/>
          <w:sz w:val="21"/>
          <w:szCs w:val="21"/>
          <w:lang w:eastAsia="zh-CN"/>
        </w:rPr>
        <w:t xml:space="preserve"> defin</w:t>
      </w:r>
      <w:r>
        <w:rPr>
          <w:rFonts w:eastAsia="宋体" w:hint="eastAsia"/>
          <w:sz w:val="21"/>
          <w:szCs w:val="21"/>
          <w:lang w:eastAsia="zh-CN"/>
        </w:rPr>
        <w:t>ing</w:t>
      </w:r>
      <w:r w:rsidR="00AA5485" w:rsidRPr="00260065">
        <w:rPr>
          <w:rFonts w:eastAsia="宋体"/>
          <w:sz w:val="21"/>
          <w:szCs w:val="21"/>
          <w:lang w:eastAsia="zh-CN"/>
        </w:rPr>
        <w:t xml:space="preserve"> </w:t>
      </w:r>
      <w:r w:rsidR="00B04380" w:rsidRPr="00260065">
        <w:rPr>
          <w:rFonts w:eastAsia="宋体"/>
          <w:sz w:val="21"/>
          <w:szCs w:val="21"/>
          <w:lang w:eastAsia="zh-CN"/>
        </w:rPr>
        <w:t xml:space="preserve">individual roles </w:t>
      </w:r>
      <w:r w:rsidR="001302DB">
        <w:rPr>
          <w:rFonts w:eastAsia="宋体" w:hint="eastAsia"/>
          <w:sz w:val="21"/>
          <w:szCs w:val="21"/>
          <w:lang w:eastAsia="zh-CN"/>
        </w:rPr>
        <w:t xml:space="preserve">and </w:t>
      </w:r>
      <w:r w:rsidR="00B04380" w:rsidRPr="00260065">
        <w:rPr>
          <w:rFonts w:eastAsia="宋体"/>
          <w:sz w:val="21"/>
          <w:szCs w:val="21"/>
          <w:lang w:eastAsia="zh-CN"/>
        </w:rPr>
        <w:t>establish</w:t>
      </w:r>
      <w:r>
        <w:rPr>
          <w:rFonts w:eastAsia="宋体" w:hint="eastAsia"/>
          <w:sz w:val="21"/>
          <w:szCs w:val="21"/>
          <w:lang w:eastAsia="zh-CN"/>
        </w:rPr>
        <w:t>ing</w:t>
      </w:r>
      <w:r w:rsidR="00B04380" w:rsidRPr="00260065">
        <w:rPr>
          <w:rFonts w:eastAsia="宋体"/>
          <w:sz w:val="21"/>
          <w:szCs w:val="21"/>
          <w:lang w:eastAsia="zh-CN"/>
        </w:rPr>
        <w:t xml:space="preserve"> project milestones</w:t>
      </w:r>
      <w:r w:rsidR="00AA5485" w:rsidRPr="00260065">
        <w:rPr>
          <w:rFonts w:eastAsia="宋体"/>
          <w:sz w:val="21"/>
          <w:szCs w:val="21"/>
          <w:lang w:eastAsia="zh-CN"/>
        </w:rPr>
        <w:t xml:space="preserve">, </w:t>
      </w:r>
      <w:r w:rsidR="00970849" w:rsidRPr="00970849">
        <w:rPr>
          <w:rFonts w:eastAsia="宋体"/>
          <w:sz w:val="21"/>
          <w:szCs w:val="21"/>
          <w:lang w:val="en-US" w:eastAsia="zh-CN"/>
        </w:rPr>
        <w:t>resulting in</w:t>
      </w:r>
      <w:r w:rsidR="00AA5485" w:rsidRPr="00260065">
        <w:rPr>
          <w:rFonts w:eastAsia="宋体"/>
          <w:sz w:val="21"/>
          <w:szCs w:val="21"/>
          <w:lang w:eastAsia="zh-CN"/>
        </w:rPr>
        <w:t xml:space="preserve"> final submission </w:t>
      </w:r>
      <w:r w:rsidR="00A97FF3" w:rsidRPr="00260065">
        <w:rPr>
          <w:rFonts w:eastAsia="宋体"/>
          <w:sz w:val="21"/>
          <w:szCs w:val="21"/>
          <w:lang w:eastAsia="zh-CN"/>
        </w:rPr>
        <w:t xml:space="preserve">five days </w:t>
      </w:r>
      <w:r w:rsidR="00B9506C" w:rsidRPr="00B9506C">
        <w:rPr>
          <w:rFonts w:eastAsia="宋体"/>
          <w:sz w:val="21"/>
          <w:szCs w:val="21"/>
          <w:lang w:val="en-US" w:eastAsia="zh-CN"/>
        </w:rPr>
        <w:t>before the deadline</w:t>
      </w:r>
      <w:r w:rsidR="00AA5485" w:rsidRPr="00260065">
        <w:rPr>
          <w:rFonts w:eastAsia="宋体"/>
          <w:sz w:val="21"/>
          <w:szCs w:val="21"/>
          <w:lang w:eastAsia="zh-CN"/>
        </w:rPr>
        <w:t>.</w:t>
      </w:r>
    </w:p>
    <w:p w14:paraId="625FB83C" w14:textId="41FEFE38" w:rsidR="00401395" w:rsidRPr="00260065" w:rsidRDefault="007B3EA9" w:rsidP="00D6394A">
      <w:pPr>
        <w:pStyle w:val="1"/>
        <w:spacing w:line="276" w:lineRule="auto"/>
        <w:ind w:left="284" w:hanging="284"/>
        <w:jc w:val="both"/>
        <w:rPr>
          <w:rFonts w:eastAsia="宋体"/>
          <w:sz w:val="21"/>
          <w:szCs w:val="21"/>
        </w:rPr>
      </w:pPr>
      <w:r w:rsidRPr="00260065">
        <w:rPr>
          <w:rFonts w:eastAsia="宋体"/>
          <w:sz w:val="21"/>
          <w:szCs w:val="21"/>
          <w:lang w:eastAsia="zh-CN"/>
        </w:rPr>
        <w:t>Conducted</w:t>
      </w:r>
      <w:r w:rsidR="00401395" w:rsidRPr="00260065">
        <w:rPr>
          <w:rFonts w:eastAsia="宋体"/>
          <w:sz w:val="21"/>
          <w:szCs w:val="21"/>
        </w:rPr>
        <w:t xml:space="preserve"> break-even analysis for all product lines </w:t>
      </w:r>
      <w:r w:rsidR="00FF23B9" w:rsidRPr="00260065">
        <w:rPr>
          <w:rFonts w:eastAsia="宋体"/>
          <w:sz w:val="21"/>
          <w:szCs w:val="21"/>
        </w:rPr>
        <w:t xml:space="preserve">under </w:t>
      </w:r>
      <w:r w:rsidR="003368A8">
        <w:rPr>
          <w:rFonts w:eastAsia="宋体" w:hint="eastAsia"/>
          <w:sz w:val="21"/>
          <w:szCs w:val="21"/>
          <w:lang w:eastAsia="zh-CN"/>
        </w:rPr>
        <w:t xml:space="preserve">the </w:t>
      </w:r>
      <w:r w:rsidR="00FF23B9" w:rsidRPr="00260065">
        <w:rPr>
          <w:rFonts w:eastAsia="宋体"/>
          <w:sz w:val="21"/>
          <w:szCs w:val="21"/>
        </w:rPr>
        <w:t>existing cost accounting framework</w:t>
      </w:r>
      <w:r w:rsidR="001437FD" w:rsidRPr="00260065">
        <w:rPr>
          <w:rFonts w:eastAsia="宋体"/>
          <w:sz w:val="21"/>
          <w:szCs w:val="21"/>
          <w:lang w:eastAsia="zh-CN"/>
        </w:rPr>
        <w:t>,</w:t>
      </w:r>
      <w:r w:rsidR="00401395" w:rsidRPr="00260065">
        <w:rPr>
          <w:rFonts w:eastAsia="宋体"/>
          <w:sz w:val="21"/>
          <w:szCs w:val="21"/>
        </w:rPr>
        <w:t xml:space="preserve"> </w:t>
      </w:r>
      <w:r w:rsidR="0059158B">
        <w:rPr>
          <w:rFonts w:eastAsia="宋体"/>
          <w:sz w:val="21"/>
          <w:szCs w:val="21"/>
          <w:lang w:eastAsia="zh-CN"/>
        </w:rPr>
        <w:t>located</w:t>
      </w:r>
      <w:r w:rsidR="00401395" w:rsidRPr="00260065">
        <w:rPr>
          <w:rFonts w:eastAsia="宋体"/>
          <w:sz w:val="21"/>
          <w:szCs w:val="21"/>
        </w:rPr>
        <w:t xml:space="preserve"> systemic </w:t>
      </w:r>
      <w:r w:rsidR="000B79CD" w:rsidRPr="00260065">
        <w:rPr>
          <w:rFonts w:eastAsia="宋体"/>
          <w:sz w:val="21"/>
          <w:szCs w:val="21"/>
        </w:rPr>
        <w:t>issues</w:t>
      </w:r>
      <w:r w:rsidR="00401395" w:rsidRPr="00260065">
        <w:rPr>
          <w:rFonts w:eastAsia="宋体"/>
          <w:sz w:val="21"/>
          <w:szCs w:val="21"/>
        </w:rPr>
        <w:t xml:space="preserve"> in overhead allocation methodology</w:t>
      </w:r>
      <w:r w:rsidR="00E169E5" w:rsidRPr="00260065">
        <w:rPr>
          <w:rFonts w:eastAsia="宋体"/>
          <w:sz w:val="21"/>
          <w:szCs w:val="21"/>
          <w:lang w:eastAsia="zh-CN"/>
        </w:rPr>
        <w:t>,</w:t>
      </w:r>
      <w:r w:rsidR="00401395" w:rsidRPr="00260065">
        <w:rPr>
          <w:rFonts w:eastAsia="宋体"/>
          <w:sz w:val="21"/>
          <w:szCs w:val="21"/>
        </w:rPr>
        <w:t xml:space="preserve"> and</w:t>
      </w:r>
      <w:r w:rsidR="00E169E5" w:rsidRPr="00260065">
        <w:rPr>
          <w:rFonts w:eastAsia="宋体"/>
          <w:sz w:val="21"/>
          <w:szCs w:val="21"/>
          <w:lang w:eastAsia="zh-CN"/>
        </w:rPr>
        <w:t xml:space="preserve"> </w:t>
      </w:r>
      <w:r w:rsidR="001362D6" w:rsidRPr="001362D6">
        <w:rPr>
          <w:rFonts w:eastAsia="宋体"/>
          <w:sz w:val="21"/>
          <w:szCs w:val="21"/>
          <w:lang w:eastAsia="zh-CN"/>
        </w:rPr>
        <w:t>redesigned production budgets incorporating target profit margins</w:t>
      </w:r>
      <w:r w:rsidR="00C02052" w:rsidRPr="00260065">
        <w:rPr>
          <w:rFonts w:eastAsia="宋体"/>
          <w:sz w:val="21"/>
          <w:szCs w:val="21"/>
          <w:lang w:eastAsia="zh-CN"/>
        </w:rPr>
        <w:t>.</w:t>
      </w:r>
    </w:p>
    <w:p w14:paraId="72343466" w14:textId="77123854" w:rsidR="00745DC2" w:rsidRPr="00260065" w:rsidRDefault="008A1F1E" w:rsidP="00D6394A">
      <w:pPr>
        <w:pStyle w:val="1"/>
        <w:spacing w:line="276" w:lineRule="auto"/>
        <w:ind w:left="284" w:hanging="284"/>
        <w:jc w:val="both"/>
        <w:rPr>
          <w:rFonts w:eastAsia="宋体"/>
          <w:sz w:val="21"/>
          <w:szCs w:val="21"/>
        </w:rPr>
      </w:pPr>
      <w:r w:rsidRPr="00260065">
        <w:rPr>
          <w:rFonts w:eastAsia="宋体"/>
          <w:sz w:val="21"/>
          <w:szCs w:val="21"/>
        </w:rPr>
        <w:t>Implemented</w:t>
      </w:r>
      <w:r w:rsidR="00401395" w:rsidRPr="00260065">
        <w:rPr>
          <w:rFonts w:eastAsia="宋体"/>
          <w:sz w:val="21"/>
          <w:szCs w:val="21"/>
        </w:rPr>
        <w:t xml:space="preserve"> standard cost variance analysis (direct materials/labour) </w:t>
      </w:r>
      <w:r w:rsidR="00E15FDF" w:rsidRPr="00260065">
        <w:rPr>
          <w:rFonts w:eastAsia="宋体"/>
          <w:sz w:val="21"/>
          <w:szCs w:val="21"/>
          <w:lang w:eastAsia="zh-CN"/>
        </w:rPr>
        <w:t>with</w:t>
      </w:r>
      <w:r w:rsidR="00401395" w:rsidRPr="00260065">
        <w:rPr>
          <w:rFonts w:eastAsia="宋体"/>
          <w:sz w:val="21"/>
          <w:szCs w:val="21"/>
        </w:rPr>
        <w:t xml:space="preserve"> advanced Excel modelling</w:t>
      </w:r>
      <w:r w:rsidR="00401395" w:rsidRPr="00260065">
        <w:rPr>
          <w:rFonts w:eastAsia="宋体"/>
          <w:sz w:val="21"/>
          <w:szCs w:val="21"/>
          <w:lang w:eastAsia="zh-CN"/>
        </w:rPr>
        <w:t>.</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9"/>
        <w:gridCol w:w="2128"/>
      </w:tblGrid>
      <w:tr w:rsidR="000112FB" w:rsidRPr="00260065" w14:paraId="0412BC50" w14:textId="77777777" w:rsidTr="00E01AC5">
        <w:tc>
          <w:tcPr>
            <w:tcW w:w="8647" w:type="dxa"/>
            <w:gridSpan w:val="2"/>
          </w:tcPr>
          <w:p w14:paraId="4B63FFDA" w14:textId="06DDBB7F" w:rsidR="000112FB" w:rsidRPr="00260065" w:rsidRDefault="00923C60" w:rsidP="00D6394A">
            <w:pPr>
              <w:pStyle w:val="ad"/>
              <w:widowControl/>
              <w:spacing w:line="276" w:lineRule="auto"/>
              <w:ind w:leftChars="-52" w:left="-113" w:hanging="1"/>
              <w:rPr>
                <w:rFonts w:asciiTheme="majorBidi" w:eastAsiaTheme="minorEastAsia" w:hAnsiTheme="majorBidi" w:cstheme="majorBidi"/>
                <w:b/>
                <w:bCs/>
                <w:sz w:val="21"/>
                <w:szCs w:val="21"/>
                <w:lang w:val="en-GB" w:eastAsia="zh-CN"/>
              </w:rPr>
            </w:pPr>
            <w:r w:rsidRPr="00260065">
              <w:rPr>
                <w:rFonts w:asciiTheme="majorBidi" w:hAnsiTheme="majorBidi" w:cstheme="majorBidi"/>
                <w:b/>
                <w:bCs/>
                <w:sz w:val="21"/>
                <w:szCs w:val="21"/>
                <w:lang w:val="en-GB" w:eastAsia="zh-CN"/>
              </w:rPr>
              <w:t>Financial Analysis Project for Australian Mining Exploration Company</w:t>
            </w:r>
          </w:p>
        </w:tc>
        <w:tc>
          <w:tcPr>
            <w:tcW w:w="2128" w:type="dxa"/>
          </w:tcPr>
          <w:p w14:paraId="565B3525" w14:textId="77777777" w:rsidR="000112FB" w:rsidRPr="00260065" w:rsidRDefault="000112FB"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Canberra, Australia</w:t>
            </w:r>
          </w:p>
        </w:tc>
      </w:tr>
      <w:tr w:rsidR="000112FB" w:rsidRPr="00260065" w14:paraId="336ED69F" w14:textId="77777777" w:rsidTr="00E01AC5">
        <w:tc>
          <w:tcPr>
            <w:tcW w:w="7938" w:type="dxa"/>
          </w:tcPr>
          <w:p w14:paraId="5DCF03CE" w14:textId="288392AD" w:rsidR="000112FB" w:rsidRPr="00260065" w:rsidRDefault="00E4023B" w:rsidP="00D6394A">
            <w:pPr>
              <w:pStyle w:val="ad"/>
              <w:widowControl/>
              <w:spacing w:line="276" w:lineRule="auto"/>
              <w:ind w:leftChars="-52" w:left="-113" w:hanging="1"/>
              <w:rPr>
                <w:rFonts w:eastAsia="宋体"/>
                <w:b/>
                <w:bCs/>
                <w:sz w:val="21"/>
                <w:szCs w:val="21"/>
                <w:shd w:val="clear" w:color="auto" w:fill="FFFFFF"/>
                <w:lang w:val="en-GB" w:eastAsia="zh-CN" w:bidi="ar"/>
              </w:rPr>
            </w:pPr>
            <w:r w:rsidRPr="00260065">
              <w:rPr>
                <w:rFonts w:eastAsia="宋体"/>
                <w:b/>
                <w:bCs/>
                <w:i/>
                <w:iCs/>
                <w:sz w:val="21"/>
                <w:szCs w:val="21"/>
                <w:shd w:val="clear" w:color="auto" w:fill="FFFFFF"/>
                <w:lang w:val="en-GB" w:eastAsia="zh-CN" w:bidi="ar"/>
              </w:rPr>
              <w:t>Core Member</w:t>
            </w:r>
          </w:p>
        </w:tc>
        <w:tc>
          <w:tcPr>
            <w:tcW w:w="2837" w:type="dxa"/>
            <w:gridSpan w:val="2"/>
          </w:tcPr>
          <w:p w14:paraId="69D1DF42" w14:textId="77777777" w:rsidR="000112FB" w:rsidRPr="00260065" w:rsidRDefault="000112FB" w:rsidP="00D6394A">
            <w:pPr>
              <w:pStyle w:val="ad"/>
              <w:widowControl/>
              <w:spacing w:line="276" w:lineRule="auto"/>
              <w:ind w:rightChars="1" w:right="2"/>
              <w:jc w:val="right"/>
              <w:rPr>
                <w:rFonts w:eastAsia="宋体"/>
                <w:i/>
                <w:iCs/>
                <w:sz w:val="21"/>
                <w:szCs w:val="21"/>
                <w:lang w:val="en-GB" w:eastAsia="zh-CN"/>
              </w:rPr>
            </w:pPr>
            <w:r w:rsidRPr="00260065">
              <w:rPr>
                <w:rFonts w:eastAsia="宋体"/>
                <w:i/>
                <w:iCs/>
                <w:sz w:val="21"/>
                <w:szCs w:val="21"/>
                <w:lang w:val="en-GB" w:eastAsia="zh-CN"/>
              </w:rPr>
              <w:t>Apr 2018</w:t>
            </w:r>
            <w:r w:rsidRPr="00260065">
              <w:rPr>
                <w:lang w:val="en-GB"/>
              </w:rPr>
              <w:t xml:space="preserve"> –</w:t>
            </w:r>
            <w:r w:rsidRPr="00260065">
              <w:rPr>
                <w:rFonts w:eastAsiaTheme="minorEastAsia"/>
                <w:lang w:val="en-GB" w:eastAsia="zh-CN"/>
              </w:rPr>
              <w:t xml:space="preserve"> </w:t>
            </w:r>
            <w:r w:rsidRPr="00260065">
              <w:rPr>
                <w:rFonts w:eastAsia="宋体"/>
                <w:i/>
                <w:iCs/>
                <w:sz w:val="21"/>
                <w:szCs w:val="21"/>
                <w:lang w:val="en-GB" w:eastAsia="zh-CN"/>
              </w:rPr>
              <w:t>Jun 2018</w:t>
            </w:r>
          </w:p>
        </w:tc>
      </w:tr>
    </w:tbl>
    <w:p w14:paraId="4D5FD4DD" w14:textId="6AA45CA9" w:rsidR="00C02052" w:rsidRPr="00260065" w:rsidRDefault="00C02052" w:rsidP="00D6394A">
      <w:pPr>
        <w:pStyle w:val="1"/>
        <w:spacing w:line="276" w:lineRule="auto"/>
        <w:ind w:left="284" w:hanging="284"/>
        <w:jc w:val="both"/>
        <w:rPr>
          <w:rFonts w:eastAsia="宋体"/>
          <w:sz w:val="21"/>
          <w:szCs w:val="21"/>
        </w:rPr>
      </w:pPr>
      <w:r w:rsidRPr="00260065">
        <w:rPr>
          <w:rFonts w:eastAsia="宋体"/>
          <w:sz w:val="21"/>
          <w:szCs w:val="21"/>
        </w:rPr>
        <w:t xml:space="preserve">Consolidated financial statements (parent company </w:t>
      </w:r>
      <w:r w:rsidR="00B5534E" w:rsidRPr="00260065">
        <w:rPr>
          <w:rFonts w:eastAsia="宋体"/>
          <w:sz w:val="21"/>
          <w:szCs w:val="21"/>
          <w:lang w:eastAsia="zh-CN"/>
        </w:rPr>
        <w:t>and</w:t>
      </w:r>
      <w:r w:rsidRPr="00260065">
        <w:rPr>
          <w:rFonts w:eastAsia="宋体"/>
          <w:sz w:val="21"/>
          <w:szCs w:val="21"/>
        </w:rPr>
        <w:t xml:space="preserve"> wholly-owned subsidiary) and performed ratio analysis on solvency, profitability, and operational efficiency metrics</w:t>
      </w:r>
      <w:r w:rsidRPr="00260065">
        <w:rPr>
          <w:rFonts w:eastAsia="宋体"/>
          <w:sz w:val="21"/>
          <w:szCs w:val="21"/>
          <w:lang w:eastAsia="zh-CN"/>
        </w:rPr>
        <w:t>.</w:t>
      </w:r>
    </w:p>
    <w:p w14:paraId="50C8A0B4" w14:textId="4EE55919" w:rsidR="000112FB" w:rsidRPr="00260065" w:rsidRDefault="00594C23" w:rsidP="00D6394A">
      <w:pPr>
        <w:pStyle w:val="1"/>
        <w:spacing w:line="276" w:lineRule="auto"/>
        <w:ind w:left="284" w:hanging="284"/>
        <w:jc w:val="both"/>
        <w:rPr>
          <w:rFonts w:eastAsia="宋体"/>
          <w:sz w:val="21"/>
          <w:szCs w:val="21"/>
        </w:rPr>
      </w:pPr>
      <w:r w:rsidRPr="00260065">
        <w:rPr>
          <w:rFonts w:eastAsia="宋体"/>
          <w:sz w:val="21"/>
          <w:szCs w:val="21"/>
        </w:rPr>
        <w:t xml:space="preserve">Evaluated long-term investment decisions by calculating the required rate of return </w:t>
      </w:r>
      <w:r w:rsidR="00CC5C8B" w:rsidRPr="00260065">
        <w:rPr>
          <w:rFonts w:eastAsia="宋体"/>
          <w:sz w:val="21"/>
          <w:szCs w:val="21"/>
          <w:lang w:eastAsia="zh-CN"/>
        </w:rPr>
        <w:t>with</w:t>
      </w:r>
      <w:r w:rsidRPr="00260065">
        <w:rPr>
          <w:rFonts w:eastAsia="宋体"/>
          <w:sz w:val="21"/>
          <w:szCs w:val="21"/>
        </w:rPr>
        <w:t xml:space="preserve"> CAPM and WACC and assessing project viability through NPV and IRR analysis.</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9"/>
        <w:gridCol w:w="2128"/>
      </w:tblGrid>
      <w:tr w:rsidR="000112FB" w:rsidRPr="00260065" w14:paraId="73D80E2C" w14:textId="77777777" w:rsidTr="00E01AC5">
        <w:tc>
          <w:tcPr>
            <w:tcW w:w="8647" w:type="dxa"/>
            <w:gridSpan w:val="2"/>
          </w:tcPr>
          <w:p w14:paraId="3BCA0045" w14:textId="5E2F8A42" w:rsidR="000112FB" w:rsidRPr="00260065" w:rsidRDefault="00FB3854" w:rsidP="00D6394A">
            <w:pPr>
              <w:pStyle w:val="ad"/>
              <w:widowControl/>
              <w:spacing w:line="276" w:lineRule="auto"/>
              <w:ind w:leftChars="-52" w:left="-113" w:hanging="1"/>
              <w:rPr>
                <w:rFonts w:asciiTheme="majorBidi" w:eastAsiaTheme="minorEastAsia" w:hAnsiTheme="majorBidi" w:cstheme="majorBidi"/>
                <w:b/>
                <w:bCs/>
                <w:sz w:val="21"/>
                <w:szCs w:val="21"/>
                <w:lang w:val="en-GB" w:eastAsia="zh-CN"/>
              </w:rPr>
            </w:pPr>
            <w:proofErr w:type="spellStart"/>
            <w:r w:rsidRPr="00260065">
              <w:rPr>
                <w:rFonts w:asciiTheme="majorBidi" w:hAnsiTheme="majorBidi" w:cstheme="majorBidi"/>
                <w:b/>
                <w:bCs/>
                <w:sz w:val="21"/>
                <w:szCs w:val="21"/>
                <w:lang w:val="en-GB" w:eastAsia="zh-CN"/>
              </w:rPr>
              <w:t>Kingdee</w:t>
            </w:r>
            <w:proofErr w:type="spellEnd"/>
            <w:r w:rsidRPr="00260065">
              <w:rPr>
                <w:rFonts w:asciiTheme="majorBidi" w:hAnsiTheme="majorBidi" w:cstheme="majorBidi"/>
                <w:b/>
                <w:bCs/>
                <w:sz w:val="21"/>
                <w:szCs w:val="21"/>
                <w:lang w:val="en-GB" w:eastAsia="zh-CN"/>
              </w:rPr>
              <w:t xml:space="preserve"> KIS Financial System Application and Financial Statement Analysis</w:t>
            </w:r>
            <w:r w:rsidR="006D6DA1" w:rsidRPr="00260065">
              <w:rPr>
                <w:rFonts w:asciiTheme="majorBidi" w:eastAsiaTheme="minorEastAsia" w:hAnsiTheme="majorBidi" w:cstheme="majorBidi"/>
                <w:b/>
                <w:bCs/>
                <w:sz w:val="21"/>
                <w:szCs w:val="21"/>
                <w:lang w:val="en-GB" w:eastAsia="zh-CN"/>
              </w:rPr>
              <w:t xml:space="preserve"> Project</w:t>
            </w:r>
          </w:p>
        </w:tc>
        <w:tc>
          <w:tcPr>
            <w:tcW w:w="2128" w:type="dxa"/>
          </w:tcPr>
          <w:p w14:paraId="4F79199A" w14:textId="64DE543A" w:rsidR="000112FB" w:rsidRPr="00260065" w:rsidRDefault="00FA6260"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Wuhan, China</w:t>
            </w:r>
          </w:p>
        </w:tc>
      </w:tr>
      <w:tr w:rsidR="000112FB" w:rsidRPr="00260065" w14:paraId="0892B017" w14:textId="77777777" w:rsidTr="00E01AC5">
        <w:tc>
          <w:tcPr>
            <w:tcW w:w="7938" w:type="dxa"/>
          </w:tcPr>
          <w:p w14:paraId="42A49709" w14:textId="09F15F0E" w:rsidR="000112FB" w:rsidRPr="00260065" w:rsidRDefault="00857B27" w:rsidP="00D6394A">
            <w:pPr>
              <w:pStyle w:val="ad"/>
              <w:widowControl/>
              <w:spacing w:line="276" w:lineRule="auto"/>
              <w:ind w:leftChars="-52" w:left="-113" w:hanging="1"/>
              <w:rPr>
                <w:rFonts w:eastAsia="宋体"/>
                <w:b/>
                <w:bCs/>
                <w:sz w:val="21"/>
                <w:szCs w:val="21"/>
                <w:shd w:val="clear" w:color="auto" w:fill="FFFFFF"/>
                <w:lang w:val="en-GB" w:eastAsia="zh-CN" w:bidi="ar"/>
              </w:rPr>
            </w:pPr>
            <w:r w:rsidRPr="00260065">
              <w:rPr>
                <w:rFonts w:eastAsia="宋体"/>
                <w:b/>
                <w:bCs/>
                <w:i/>
                <w:iCs/>
                <w:sz w:val="21"/>
                <w:szCs w:val="21"/>
                <w:shd w:val="clear" w:color="auto" w:fill="FFFFFF"/>
                <w:lang w:val="en-GB" w:eastAsia="zh-CN" w:bidi="ar"/>
              </w:rPr>
              <w:t>Independent Researcher</w:t>
            </w:r>
          </w:p>
        </w:tc>
        <w:tc>
          <w:tcPr>
            <w:tcW w:w="2837" w:type="dxa"/>
            <w:gridSpan w:val="2"/>
          </w:tcPr>
          <w:p w14:paraId="3F430139" w14:textId="4D4071A3" w:rsidR="000112FB" w:rsidRPr="00260065" w:rsidRDefault="00AA3898" w:rsidP="00D6394A">
            <w:pPr>
              <w:pStyle w:val="ad"/>
              <w:widowControl/>
              <w:spacing w:line="276" w:lineRule="auto"/>
              <w:ind w:rightChars="1" w:right="2"/>
              <w:jc w:val="right"/>
              <w:rPr>
                <w:rFonts w:eastAsia="宋体"/>
                <w:i/>
                <w:iCs/>
                <w:sz w:val="21"/>
                <w:szCs w:val="21"/>
                <w:lang w:val="en-GB" w:eastAsia="zh-CN"/>
              </w:rPr>
            </w:pPr>
            <w:r w:rsidRPr="00260065">
              <w:rPr>
                <w:rFonts w:eastAsia="宋体"/>
                <w:i/>
                <w:iCs/>
                <w:sz w:val="21"/>
                <w:szCs w:val="21"/>
                <w:lang w:val="en-GB" w:eastAsia="zh-CN"/>
              </w:rPr>
              <w:t>Sep</w:t>
            </w:r>
            <w:r w:rsidR="000112FB" w:rsidRPr="00260065">
              <w:rPr>
                <w:rFonts w:eastAsia="宋体"/>
                <w:i/>
                <w:iCs/>
                <w:sz w:val="21"/>
                <w:szCs w:val="21"/>
                <w:lang w:val="en-GB" w:eastAsia="zh-CN"/>
              </w:rPr>
              <w:t xml:space="preserve"> 201</w:t>
            </w:r>
            <w:r w:rsidRPr="00260065">
              <w:rPr>
                <w:rFonts w:eastAsia="宋体"/>
                <w:i/>
                <w:iCs/>
                <w:sz w:val="21"/>
                <w:szCs w:val="21"/>
                <w:lang w:val="en-GB" w:eastAsia="zh-CN"/>
              </w:rPr>
              <w:t>6</w:t>
            </w:r>
            <w:r w:rsidR="000112FB" w:rsidRPr="00260065">
              <w:rPr>
                <w:lang w:val="en-GB"/>
              </w:rPr>
              <w:t xml:space="preserve"> –</w:t>
            </w:r>
            <w:r w:rsidR="000112FB" w:rsidRPr="00260065">
              <w:rPr>
                <w:rFonts w:eastAsiaTheme="minorEastAsia"/>
                <w:lang w:val="en-GB" w:eastAsia="zh-CN"/>
              </w:rPr>
              <w:t xml:space="preserve"> </w:t>
            </w:r>
            <w:r w:rsidRPr="00260065">
              <w:rPr>
                <w:rFonts w:eastAsia="宋体"/>
                <w:i/>
                <w:iCs/>
                <w:sz w:val="21"/>
                <w:szCs w:val="21"/>
                <w:lang w:val="en-GB" w:eastAsia="zh-CN"/>
              </w:rPr>
              <w:t>Nov</w:t>
            </w:r>
            <w:r w:rsidR="000112FB" w:rsidRPr="00260065">
              <w:rPr>
                <w:rFonts w:eastAsia="宋体"/>
                <w:i/>
                <w:iCs/>
                <w:sz w:val="21"/>
                <w:szCs w:val="21"/>
                <w:lang w:val="en-GB" w:eastAsia="zh-CN"/>
              </w:rPr>
              <w:t xml:space="preserve"> 201</w:t>
            </w:r>
            <w:r w:rsidRPr="00260065">
              <w:rPr>
                <w:rFonts w:eastAsia="宋体"/>
                <w:i/>
                <w:iCs/>
                <w:sz w:val="21"/>
                <w:szCs w:val="21"/>
                <w:lang w:val="en-GB" w:eastAsia="zh-CN"/>
              </w:rPr>
              <w:t>6</w:t>
            </w:r>
          </w:p>
        </w:tc>
      </w:tr>
    </w:tbl>
    <w:p w14:paraId="069DF4AC" w14:textId="567BF0D4" w:rsidR="00857B27" w:rsidRPr="00260065" w:rsidRDefault="000B6E61" w:rsidP="00D6394A">
      <w:pPr>
        <w:pStyle w:val="1"/>
        <w:spacing w:line="276" w:lineRule="auto"/>
        <w:ind w:left="284" w:hanging="284"/>
        <w:jc w:val="both"/>
        <w:rPr>
          <w:rFonts w:eastAsia="宋体"/>
          <w:sz w:val="21"/>
          <w:szCs w:val="21"/>
        </w:rPr>
      </w:pPr>
      <w:r w:rsidRPr="00260065">
        <w:rPr>
          <w:rFonts w:eastAsia="宋体"/>
          <w:sz w:val="21"/>
          <w:szCs w:val="21"/>
          <w:lang w:eastAsia="zh-CN"/>
        </w:rPr>
        <w:t>Set up</w:t>
      </w:r>
      <w:r w:rsidR="00857B27" w:rsidRPr="00260065">
        <w:rPr>
          <w:rFonts w:eastAsia="宋体"/>
          <w:sz w:val="21"/>
          <w:szCs w:val="21"/>
        </w:rPr>
        <w:t xml:space="preserve"> accounting books by configuring fundamental settings (chart of accounts/vendor/customer databases) and </w:t>
      </w:r>
      <w:r w:rsidRPr="00260065">
        <w:rPr>
          <w:rFonts w:eastAsia="宋体"/>
          <w:sz w:val="21"/>
          <w:szCs w:val="21"/>
        </w:rPr>
        <w:t>imported the opening balances to initiali</w:t>
      </w:r>
      <w:r w:rsidRPr="00260065">
        <w:rPr>
          <w:rFonts w:eastAsia="宋体"/>
          <w:sz w:val="21"/>
          <w:szCs w:val="21"/>
          <w:lang w:eastAsia="zh-CN"/>
        </w:rPr>
        <w:t>s</w:t>
      </w:r>
      <w:r w:rsidRPr="00260065">
        <w:rPr>
          <w:rFonts w:eastAsia="宋体"/>
          <w:sz w:val="21"/>
          <w:szCs w:val="21"/>
        </w:rPr>
        <w:t>e the system</w:t>
      </w:r>
      <w:r w:rsidR="00857B27" w:rsidRPr="00260065">
        <w:rPr>
          <w:rFonts w:eastAsia="宋体"/>
          <w:sz w:val="21"/>
          <w:szCs w:val="21"/>
        </w:rPr>
        <w:t>.</w:t>
      </w:r>
    </w:p>
    <w:p w14:paraId="74C01A10" w14:textId="0E85D889" w:rsidR="00857B27" w:rsidRPr="00260065" w:rsidRDefault="000677A4" w:rsidP="00D6394A">
      <w:pPr>
        <w:pStyle w:val="1"/>
        <w:spacing w:line="276" w:lineRule="auto"/>
        <w:ind w:left="284" w:hanging="284"/>
        <w:jc w:val="both"/>
        <w:rPr>
          <w:rFonts w:eastAsia="宋体"/>
          <w:sz w:val="21"/>
          <w:szCs w:val="21"/>
        </w:rPr>
      </w:pPr>
      <w:r w:rsidRPr="00260065">
        <w:rPr>
          <w:rFonts w:eastAsia="宋体"/>
          <w:sz w:val="21"/>
          <w:szCs w:val="21"/>
        </w:rPr>
        <w:t>Processed and verified accounting vouchers based on transaction records, executed period-end closing procedures, including income statement account settlements, and generated monthly balance sheets and profit statements.</w:t>
      </w:r>
    </w:p>
    <w:p w14:paraId="3B1FA105" w14:textId="4BB92874" w:rsidR="000112FB" w:rsidRPr="00260065" w:rsidRDefault="00857B27" w:rsidP="00D6394A">
      <w:pPr>
        <w:pStyle w:val="1"/>
        <w:spacing w:line="276" w:lineRule="auto"/>
        <w:ind w:left="284" w:hanging="284"/>
        <w:jc w:val="both"/>
        <w:rPr>
          <w:rFonts w:eastAsia="宋体"/>
          <w:sz w:val="21"/>
          <w:szCs w:val="21"/>
        </w:rPr>
      </w:pPr>
      <w:r w:rsidRPr="00260065">
        <w:rPr>
          <w:rFonts w:eastAsia="宋体"/>
          <w:sz w:val="21"/>
          <w:szCs w:val="21"/>
        </w:rPr>
        <w:t xml:space="preserve">Derived solvency, profitability and operational efficiency ratios from financial statements </w:t>
      </w:r>
      <w:r w:rsidR="0067749F" w:rsidRPr="00260065">
        <w:rPr>
          <w:rFonts w:eastAsia="宋体"/>
          <w:sz w:val="21"/>
          <w:szCs w:val="21"/>
        </w:rPr>
        <w:t>with</w:t>
      </w:r>
      <w:r w:rsidRPr="00260065">
        <w:rPr>
          <w:rFonts w:eastAsia="宋体"/>
          <w:sz w:val="21"/>
          <w:szCs w:val="21"/>
        </w:rPr>
        <w:t xml:space="preserve"> Excel-based analytical models.</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09"/>
        <w:gridCol w:w="2128"/>
      </w:tblGrid>
      <w:tr w:rsidR="000112FB" w:rsidRPr="00260065" w14:paraId="386FDECF" w14:textId="77777777" w:rsidTr="00E01AC5">
        <w:tc>
          <w:tcPr>
            <w:tcW w:w="8647" w:type="dxa"/>
            <w:gridSpan w:val="2"/>
          </w:tcPr>
          <w:p w14:paraId="47710E6A" w14:textId="48FA1FB8" w:rsidR="000112FB" w:rsidRPr="00260065" w:rsidRDefault="00B77D01" w:rsidP="00D6394A">
            <w:pPr>
              <w:pStyle w:val="ad"/>
              <w:widowControl/>
              <w:spacing w:line="276" w:lineRule="auto"/>
              <w:ind w:leftChars="-52" w:left="-113" w:hanging="1"/>
              <w:rPr>
                <w:rFonts w:asciiTheme="majorBidi" w:eastAsiaTheme="minorEastAsia" w:hAnsiTheme="majorBidi" w:cstheme="majorBidi"/>
                <w:b/>
                <w:bCs/>
                <w:sz w:val="21"/>
                <w:szCs w:val="21"/>
                <w:lang w:val="en-GB" w:eastAsia="zh-CN"/>
              </w:rPr>
            </w:pPr>
            <w:r w:rsidRPr="00260065">
              <w:rPr>
                <w:rFonts w:asciiTheme="majorBidi" w:eastAsiaTheme="minorEastAsia" w:hAnsiTheme="majorBidi" w:cstheme="majorBidi"/>
                <w:b/>
                <w:bCs/>
                <w:sz w:val="21"/>
                <w:szCs w:val="21"/>
                <w:lang w:val="en-GB" w:eastAsia="zh-CN"/>
              </w:rPr>
              <w:t>Wuhan University of Technology Independent Innovation Research Fund Project</w:t>
            </w:r>
          </w:p>
        </w:tc>
        <w:tc>
          <w:tcPr>
            <w:tcW w:w="2128" w:type="dxa"/>
          </w:tcPr>
          <w:p w14:paraId="5742CAEE" w14:textId="00FD4BE9" w:rsidR="000112FB" w:rsidRPr="00260065" w:rsidRDefault="00C50C89"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Wuhan, China</w:t>
            </w:r>
          </w:p>
        </w:tc>
      </w:tr>
      <w:tr w:rsidR="000112FB" w:rsidRPr="00260065" w14:paraId="7FF08ED3" w14:textId="77777777" w:rsidTr="00E01AC5">
        <w:tc>
          <w:tcPr>
            <w:tcW w:w="7938" w:type="dxa"/>
          </w:tcPr>
          <w:p w14:paraId="36C37694" w14:textId="5D267DF1" w:rsidR="000112FB" w:rsidRPr="00260065" w:rsidRDefault="004143B0" w:rsidP="00D6394A">
            <w:pPr>
              <w:pStyle w:val="ad"/>
              <w:widowControl/>
              <w:spacing w:line="276" w:lineRule="auto"/>
              <w:ind w:leftChars="-52" w:left="-113" w:hanging="1"/>
              <w:rPr>
                <w:rFonts w:eastAsia="宋体"/>
                <w:b/>
                <w:bCs/>
                <w:sz w:val="21"/>
                <w:szCs w:val="21"/>
                <w:shd w:val="clear" w:color="auto" w:fill="FFFFFF"/>
                <w:lang w:val="en-GB" w:eastAsia="zh-CN" w:bidi="ar"/>
              </w:rPr>
            </w:pPr>
            <w:r w:rsidRPr="00260065">
              <w:rPr>
                <w:rFonts w:eastAsia="宋体"/>
                <w:b/>
                <w:bCs/>
                <w:i/>
                <w:iCs/>
                <w:sz w:val="21"/>
                <w:szCs w:val="21"/>
                <w:shd w:val="clear" w:color="auto" w:fill="FFFFFF"/>
                <w:lang w:val="en-GB" w:eastAsia="zh-CN" w:bidi="ar"/>
              </w:rPr>
              <w:t>Core Member</w:t>
            </w:r>
          </w:p>
        </w:tc>
        <w:tc>
          <w:tcPr>
            <w:tcW w:w="2837" w:type="dxa"/>
            <w:gridSpan w:val="2"/>
          </w:tcPr>
          <w:p w14:paraId="03A8DB45" w14:textId="62D868A1" w:rsidR="000112FB" w:rsidRPr="00260065" w:rsidRDefault="000112FB" w:rsidP="00D6394A">
            <w:pPr>
              <w:pStyle w:val="ad"/>
              <w:widowControl/>
              <w:spacing w:line="276" w:lineRule="auto"/>
              <w:ind w:rightChars="1" w:right="2"/>
              <w:jc w:val="right"/>
              <w:rPr>
                <w:rFonts w:eastAsia="宋体"/>
                <w:i/>
                <w:iCs/>
                <w:sz w:val="21"/>
                <w:szCs w:val="21"/>
                <w:lang w:val="en-GB" w:eastAsia="zh-CN"/>
              </w:rPr>
            </w:pPr>
            <w:r w:rsidRPr="00260065">
              <w:rPr>
                <w:rFonts w:eastAsia="宋体"/>
                <w:i/>
                <w:iCs/>
                <w:sz w:val="21"/>
                <w:szCs w:val="21"/>
                <w:lang w:val="en-GB" w:eastAsia="zh-CN"/>
              </w:rPr>
              <w:t>Apr 201</w:t>
            </w:r>
            <w:r w:rsidR="009836E9" w:rsidRPr="00260065">
              <w:rPr>
                <w:rFonts w:eastAsia="宋体"/>
                <w:i/>
                <w:iCs/>
                <w:sz w:val="21"/>
                <w:szCs w:val="21"/>
                <w:lang w:val="en-GB" w:eastAsia="zh-CN"/>
              </w:rPr>
              <w:t>5</w:t>
            </w:r>
            <w:r w:rsidRPr="00260065">
              <w:rPr>
                <w:lang w:val="en-GB"/>
              </w:rPr>
              <w:t xml:space="preserve"> –</w:t>
            </w:r>
            <w:r w:rsidRPr="00260065">
              <w:rPr>
                <w:rFonts w:eastAsiaTheme="minorEastAsia"/>
                <w:lang w:val="en-GB" w:eastAsia="zh-CN"/>
              </w:rPr>
              <w:t xml:space="preserve"> </w:t>
            </w:r>
            <w:r w:rsidR="009836E9" w:rsidRPr="00260065">
              <w:rPr>
                <w:rFonts w:eastAsia="宋体"/>
                <w:i/>
                <w:iCs/>
                <w:sz w:val="21"/>
                <w:szCs w:val="21"/>
                <w:lang w:val="en-GB" w:eastAsia="zh-CN"/>
              </w:rPr>
              <w:t>Apr</w:t>
            </w:r>
            <w:r w:rsidRPr="00260065">
              <w:rPr>
                <w:rFonts w:eastAsia="宋体"/>
                <w:i/>
                <w:iCs/>
                <w:sz w:val="21"/>
                <w:szCs w:val="21"/>
                <w:lang w:val="en-GB" w:eastAsia="zh-CN"/>
              </w:rPr>
              <w:t xml:space="preserve"> 201</w:t>
            </w:r>
            <w:r w:rsidR="009836E9" w:rsidRPr="00260065">
              <w:rPr>
                <w:rFonts w:eastAsia="宋体"/>
                <w:i/>
                <w:iCs/>
                <w:sz w:val="21"/>
                <w:szCs w:val="21"/>
                <w:lang w:val="en-GB" w:eastAsia="zh-CN"/>
              </w:rPr>
              <w:t>6</w:t>
            </w:r>
          </w:p>
        </w:tc>
      </w:tr>
    </w:tbl>
    <w:p w14:paraId="20B6B238" w14:textId="7A9EF8BF" w:rsidR="00533187" w:rsidRPr="00260065" w:rsidRDefault="00533187" w:rsidP="00D6394A">
      <w:pPr>
        <w:pStyle w:val="1"/>
        <w:spacing w:line="276" w:lineRule="auto"/>
        <w:ind w:left="284" w:hanging="284"/>
        <w:jc w:val="both"/>
        <w:rPr>
          <w:rFonts w:eastAsia="宋体"/>
          <w:sz w:val="21"/>
          <w:szCs w:val="21"/>
        </w:rPr>
      </w:pPr>
      <w:r w:rsidRPr="00260065">
        <w:rPr>
          <w:rFonts w:eastAsia="宋体"/>
          <w:sz w:val="21"/>
          <w:szCs w:val="21"/>
        </w:rPr>
        <w:t xml:space="preserve">Conducted research on </w:t>
      </w:r>
      <w:r w:rsidR="00E628E5" w:rsidRPr="00260065">
        <w:rPr>
          <w:rFonts w:eastAsia="宋体"/>
          <w:sz w:val="21"/>
          <w:szCs w:val="21"/>
        </w:rPr>
        <w:t>e</w:t>
      </w:r>
      <w:r w:rsidRPr="00260065">
        <w:rPr>
          <w:rFonts w:eastAsia="宋体"/>
          <w:sz w:val="21"/>
          <w:szCs w:val="21"/>
        </w:rPr>
        <w:t xml:space="preserve">xisting </w:t>
      </w:r>
      <w:r w:rsidR="00E628E5" w:rsidRPr="00260065">
        <w:rPr>
          <w:rFonts w:eastAsia="宋体"/>
          <w:sz w:val="21"/>
          <w:szCs w:val="21"/>
        </w:rPr>
        <w:t>p</w:t>
      </w:r>
      <w:r w:rsidRPr="00260065">
        <w:rPr>
          <w:rFonts w:eastAsia="宋体"/>
          <w:sz w:val="21"/>
          <w:szCs w:val="21"/>
        </w:rPr>
        <w:t xml:space="preserve">roblems and </w:t>
      </w:r>
      <w:r w:rsidR="00E628E5" w:rsidRPr="00260065">
        <w:rPr>
          <w:rFonts w:eastAsia="宋体"/>
          <w:sz w:val="21"/>
          <w:szCs w:val="21"/>
        </w:rPr>
        <w:t>c</w:t>
      </w:r>
      <w:r w:rsidRPr="00260065">
        <w:rPr>
          <w:rFonts w:eastAsia="宋体"/>
          <w:sz w:val="21"/>
          <w:szCs w:val="21"/>
        </w:rPr>
        <w:t xml:space="preserve">ountermeasures in </w:t>
      </w:r>
      <w:r w:rsidR="00E628E5" w:rsidRPr="00260065">
        <w:rPr>
          <w:rFonts w:eastAsia="宋体"/>
          <w:sz w:val="21"/>
          <w:szCs w:val="21"/>
        </w:rPr>
        <w:t>c</w:t>
      </w:r>
      <w:r w:rsidRPr="00260065">
        <w:rPr>
          <w:rFonts w:eastAsia="宋体"/>
          <w:sz w:val="21"/>
          <w:szCs w:val="21"/>
        </w:rPr>
        <w:t xml:space="preserve">ampus </w:t>
      </w:r>
      <w:r w:rsidR="00E628E5" w:rsidRPr="00260065">
        <w:rPr>
          <w:rFonts w:eastAsia="宋体"/>
          <w:sz w:val="21"/>
          <w:szCs w:val="21"/>
        </w:rPr>
        <w:t>s</w:t>
      </w:r>
      <w:r w:rsidRPr="00260065">
        <w:rPr>
          <w:rFonts w:eastAsia="宋体"/>
          <w:sz w:val="21"/>
          <w:szCs w:val="21"/>
        </w:rPr>
        <w:t xml:space="preserve">huttle </w:t>
      </w:r>
      <w:r w:rsidR="00E628E5" w:rsidRPr="00260065">
        <w:rPr>
          <w:rFonts w:eastAsia="宋体"/>
          <w:sz w:val="21"/>
          <w:szCs w:val="21"/>
        </w:rPr>
        <w:t>o</w:t>
      </w:r>
      <w:r w:rsidRPr="00260065">
        <w:rPr>
          <w:rFonts w:eastAsia="宋体"/>
          <w:sz w:val="21"/>
          <w:szCs w:val="21"/>
        </w:rPr>
        <w:t xml:space="preserve">peration </w:t>
      </w:r>
      <w:r w:rsidR="00E628E5" w:rsidRPr="00260065">
        <w:rPr>
          <w:rFonts w:eastAsia="宋体"/>
          <w:sz w:val="21"/>
          <w:szCs w:val="21"/>
        </w:rPr>
        <w:t>s</w:t>
      </w:r>
      <w:r w:rsidRPr="00260065">
        <w:rPr>
          <w:rFonts w:eastAsia="宋体"/>
          <w:sz w:val="21"/>
          <w:szCs w:val="21"/>
        </w:rPr>
        <w:t>ystems</w:t>
      </w:r>
      <w:r w:rsidR="00E628E5" w:rsidRPr="00260065">
        <w:rPr>
          <w:rFonts w:eastAsia="宋体"/>
          <w:sz w:val="21"/>
          <w:szCs w:val="21"/>
        </w:rPr>
        <w:t xml:space="preserve"> with</w:t>
      </w:r>
      <w:r w:rsidRPr="00260065">
        <w:rPr>
          <w:rFonts w:eastAsia="宋体"/>
          <w:sz w:val="21"/>
          <w:szCs w:val="21"/>
        </w:rPr>
        <w:t xml:space="preserve"> </w:t>
      </w:r>
      <w:r w:rsidR="00E628E5" w:rsidRPr="00260065">
        <w:rPr>
          <w:rFonts w:eastAsia="宋体"/>
          <w:sz w:val="21"/>
          <w:szCs w:val="21"/>
        </w:rPr>
        <w:t>a</w:t>
      </w:r>
      <w:r w:rsidRPr="00260065">
        <w:rPr>
          <w:rFonts w:eastAsia="宋体"/>
          <w:sz w:val="21"/>
          <w:szCs w:val="21"/>
        </w:rPr>
        <w:t xml:space="preserve"> </w:t>
      </w:r>
      <w:r w:rsidR="00E628E5" w:rsidRPr="00260065">
        <w:rPr>
          <w:rFonts w:eastAsia="宋体"/>
          <w:sz w:val="21"/>
          <w:szCs w:val="21"/>
        </w:rPr>
        <w:t>c</w:t>
      </w:r>
      <w:r w:rsidRPr="00260065">
        <w:rPr>
          <w:rFonts w:eastAsia="宋体"/>
          <w:sz w:val="21"/>
          <w:szCs w:val="21"/>
        </w:rPr>
        <w:t xml:space="preserve">ase </w:t>
      </w:r>
      <w:r w:rsidR="00E628E5" w:rsidRPr="00260065">
        <w:rPr>
          <w:rFonts w:eastAsia="宋体"/>
          <w:sz w:val="21"/>
          <w:szCs w:val="21"/>
        </w:rPr>
        <w:t>s</w:t>
      </w:r>
      <w:r w:rsidRPr="00260065">
        <w:rPr>
          <w:rFonts w:eastAsia="宋体"/>
          <w:sz w:val="21"/>
          <w:szCs w:val="21"/>
        </w:rPr>
        <w:t>tudy of Wuhan University of Technology</w:t>
      </w:r>
      <w:r w:rsidR="00E628E5" w:rsidRPr="00260065">
        <w:rPr>
          <w:rFonts w:eastAsia="宋体"/>
          <w:sz w:val="21"/>
          <w:szCs w:val="21"/>
        </w:rPr>
        <w:t>.</w:t>
      </w:r>
    </w:p>
    <w:p w14:paraId="308030D0" w14:textId="352692B4" w:rsidR="006A3996" w:rsidRPr="00260065" w:rsidRDefault="006A3996" w:rsidP="00D6394A">
      <w:pPr>
        <w:pStyle w:val="1"/>
        <w:spacing w:line="276" w:lineRule="auto"/>
        <w:ind w:left="284" w:hanging="284"/>
        <w:jc w:val="both"/>
        <w:rPr>
          <w:rFonts w:eastAsia="宋体"/>
          <w:sz w:val="21"/>
          <w:szCs w:val="21"/>
        </w:rPr>
      </w:pPr>
      <w:r w:rsidRPr="00260065">
        <w:rPr>
          <w:rFonts w:eastAsia="宋体"/>
          <w:sz w:val="21"/>
          <w:szCs w:val="21"/>
        </w:rPr>
        <w:t xml:space="preserve">Developed demand-driven scheduling models by </w:t>
      </w:r>
      <w:r w:rsidR="00E84281" w:rsidRPr="00260065">
        <w:rPr>
          <w:rFonts w:eastAsia="宋体"/>
          <w:sz w:val="21"/>
          <w:szCs w:val="21"/>
        </w:rPr>
        <w:t>analysing</w:t>
      </w:r>
      <w:r w:rsidRPr="00260065">
        <w:rPr>
          <w:rFonts w:eastAsia="宋体"/>
          <w:sz w:val="21"/>
          <w:szCs w:val="21"/>
        </w:rPr>
        <w:t xml:space="preserve"> faculty transportation needs (trip purposes, acceptable wait times, etc.), resulting in optimi</w:t>
      </w:r>
      <w:r w:rsidR="00F718E7" w:rsidRPr="00260065">
        <w:rPr>
          <w:rFonts w:eastAsia="宋体"/>
          <w:sz w:val="21"/>
          <w:szCs w:val="21"/>
        </w:rPr>
        <w:t>s</w:t>
      </w:r>
      <w:r w:rsidRPr="00260065">
        <w:rPr>
          <w:rFonts w:eastAsia="宋体"/>
          <w:sz w:val="21"/>
          <w:szCs w:val="21"/>
        </w:rPr>
        <w:t>ed shuttle timetables.</w:t>
      </w:r>
    </w:p>
    <w:p w14:paraId="38165267" w14:textId="4F0E7607" w:rsidR="000112FB" w:rsidRPr="00260065" w:rsidRDefault="006A3996" w:rsidP="00C76D08">
      <w:pPr>
        <w:pStyle w:val="1"/>
        <w:spacing w:after="240" w:line="276" w:lineRule="auto"/>
        <w:ind w:left="284" w:hanging="284"/>
        <w:jc w:val="both"/>
        <w:rPr>
          <w:rFonts w:eastAsia="宋体"/>
          <w:sz w:val="21"/>
          <w:szCs w:val="21"/>
        </w:rPr>
      </w:pPr>
      <w:r w:rsidRPr="00260065">
        <w:rPr>
          <w:rFonts w:eastAsia="宋体"/>
          <w:sz w:val="21"/>
          <w:szCs w:val="21"/>
        </w:rPr>
        <w:lastRenderedPageBreak/>
        <w:t xml:space="preserve">Earned Outstanding Team Project distinction (top 10%) for proposing actionable solutions addressing </w:t>
      </w:r>
      <w:r w:rsidR="00ED49F1" w:rsidRPr="00260065">
        <w:rPr>
          <w:rFonts w:eastAsia="宋体"/>
          <w:sz w:val="21"/>
          <w:szCs w:val="21"/>
        </w:rPr>
        <w:t>r</w:t>
      </w:r>
      <w:r w:rsidRPr="00260065">
        <w:rPr>
          <w:rFonts w:eastAsia="宋体"/>
          <w:sz w:val="21"/>
          <w:szCs w:val="21"/>
        </w:rPr>
        <w:t>oute optimi</w:t>
      </w:r>
      <w:r w:rsidR="00ED49F1" w:rsidRPr="00260065">
        <w:rPr>
          <w:rFonts w:eastAsia="宋体"/>
          <w:sz w:val="21"/>
          <w:szCs w:val="21"/>
        </w:rPr>
        <w:t>s</w:t>
      </w:r>
      <w:r w:rsidRPr="00260065">
        <w:rPr>
          <w:rFonts w:eastAsia="宋体"/>
          <w:sz w:val="21"/>
          <w:szCs w:val="21"/>
        </w:rPr>
        <w:t xml:space="preserve">ation, </w:t>
      </w:r>
      <w:r w:rsidR="00ED49F1" w:rsidRPr="00260065">
        <w:rPr>
          <w:rFonts w:eastAsia="宋体"/>
          <w:sz w:val="21"/>
          <w:szCs w:val="21"/>
        </w:rPr>
        <w:t>d</w:t>
      </w:r>
      <w:r w:rsidRPr="00260065">
        <w:rPr>
          <w:rFonts w:eastAsia="宋体"/>
          <w:sz w:val="21"/>
          <w:szCs w:val="21"/>
        </w:rPr>
        <w:t xml:space="preserve">ispatch scheduling, </w:t>
      </w:r>
      <w:r w:rsidR="00ED49F1" w:rsidRPr="00260065">
        <w:rPr>
          <w:rFonts w:eastAsia="宋体"/>
          <w:sz w:val="21"/>
          <w:szCs w:val="21"/>
        </w:rPr>
        <w:t>and d</w:t>
      </w:r>
      <w:r w:rsidRPr="00260065">
        <w:rPr>
          <w:rFonts w:eastAsia="宋体"/>
          <w:sz w:val="21"/>
          <w:szCs w:val="21"/>
        </w:rPr>
        <w:t>river management protocols.</w:t>
      </w:r>
    </w:p>
    <w:p w14:paraId="4BC40F5A" w14:textId="7C1AA60F" w:rsidR="003253FF" w:rsidRPr="00260065" w:rsidRDefault="00521B4B" w:rsidP="00D6394A">
      <w:pPr>
        <w:pStyle w:val="10"/>
        <w:pBdr>
          <w:top w:val="double" w:sz="4" w:space="1" w:color="auto"/>
          <w:bottom w:val="double" w:sz="4" w:space="1" w:color="auto"/>
        </w:pBdr>
        <w:spacing w:line="276" w:lineRule="auto"/>
        <w:ind w:left="0"/>
        <w:rPr>
          <w:rFonts w:asciiTheme="majorBidi" w:eastAsiaTheme="minorEastAsia" w:hAnsiTheme="majorBidi" w:cstheme="majorBidi"/>
          <w:sz w:val="28"/>
          <w:szCs w:val="28"/>
          <w:lang w:val="en-GB" w:eastAsia="zh-CN"/>
        </w:rPr>
      </w:pPr>
      <w:r w:rsidRPr="00260065">
        <w:rPr>
          <w:rFonts w:asciiTheme="majorBidi" w:eastAsiaTheme="minorEastAsia" w:hAnsiTheme="majorBidi" w:cstheme="majorBidi"/>
          <w:sz w:val="28"/>
          <w:szCs w:val="28"/>
          <w:lang w:val="en-GB" w:eastAsia="zh-CN"/>
        </w:rPr>
        <w:t>ACADEMIC PAPERS</w:t>
      </w:r>
    </w:p>
    <w:p w14:paraId="3B8DC09E" w14:textId="3FDE5B37" w:rsidR="003253FF" w:rsidRPr="00260065" w:rsidRDefault="007E462A" w:rsidP="00D6394A">
      <w:pPr>
        <w:pStyle w:val="aff0"/>
        <w:spacing w:line="276" w:lineRule="auto"/>
        <w:rPr>
          <w:lang w:val="en-GB"/>
        </w:rPr>
      </w:pPr>
      <w:bookmarkStart w:id="21" w:name="OLE_LINK109"/>
      <w:bookmarkStart w:id="22" w:name="OLE_LINK110"/>
      <w:r w:rsidRPr="00260065">
        <w:rPr>
          <w:lang w:val="en-GB"/>
        </w:rPr>
        <w:t>The Motivation and Detective Methods of Earnings Management</w:t>
      </w:r>
    </w:p>
    <w:p w14:paraId="6487AD29" w14:textId="33EED6EE" w:rsidR="00E62C43" w:rsidRPr="00260065" w:rsidRDefault="00606242" w:rsidP="00D6394A">
      <w:pPr>
        <w:pStyle w:val="1"/>
        <w:spacing w:line="276" w:lineRule="auto"/>
        <w:ind w:left="284" w:hanging="284"/>
        <w:jc w:val="both"/>
        <w:rPr>
          <w:rFonts w:eastAsia="宋体"/>
          <w:sz w:val="21"/>
          <w:szCs w:val="21"/>
        </w:rPr>
      </w:pPr>
      <w:r w:rsidRPr="00260065">
        <w:rPr>
          <w:rFonts w:eastAsia="宋体"/>
          <w:sz w:val="21"/>
          <w:szCs w:val="21"/>
        </w:rPr>
        <w:t>This essay consists of two main sections. In the first section, we will explore five different motivations for earnings management. For each motivation, we will discuss the type of earnings management involved and the extent of empirical evidence in real-world companies. The second section focuses on methods for detecting earnings management. We will analyse and highlight the limitations of various detection methods, including those used to identify accrual earnings management, such as the discretionary accruals method, and methods for detecting manipulation of real activities, like abnormal discretionary expenditures.</w:t>
      </w:r>
    </w:p>
    <w:p w14:paraId="4EF99ACB" w14:textId="3379B969" w:rsidR="003253FF" w:rsidRPr="00260065" w:rsidRDefault="00067A21" w:rsidP="00D6394A">
      <w:pPr>
        <w:pStyle w:val="aff0"/>
        <w:spacing w:line="276" w:lineRule="auto"/>
        <w:jc w:val="both"/>
        <w:rPr>
          <w:lang w:val="en-GB"/>
        </w:rPr>
      </w:pPr>
      <w:r w:rsidRPr="00260065">
        <w:rPr>
          <w:lang w:val="en-GB"/>
        </w:rPr>
        <w:t>The Correlation Between Internal Control Quality and Operational Performance: Empirical Evidence from Listed Companies in the Shenzhen Stock Market</w:t>
      </w:r>
    </w:p>
    <w:p w14:paraId="5B3E8F53" w14:textId="5AC3A057" w:rsidR="003253FF" w:rsidRPr="00260065" w:rsidRDefault="008279AD" w:rsidP="00C76D08">
      <w:pPr>
        <w:pStyle w:val="1"/>
        <w:spacing w:after="240" w:line="276" w:lineRule="auto"/>
        <w:ind w:left="284" w:hanging="284"/>
        <w:jc w:val="both"/>
        <w:rPr>
          <w:rFonts w:eastAsia="宋体"/>
          <w:sz w:val="21"/>
          <w:szCs w:val="21"/>
        </w:rPr>
      </w:pPr>
      <w:r w:rsidRPr="00260065">
        <w:rPr>
          <w:rFonts w:eastAsia="宋体"/>
          <w:sz w:val="21"/>
          <w:szCs w:val="21"/>
        </w:rPr>
        <w:t>This study examines the relationship between internal control quality and operational performance in Chinese</w:t>
      </w:r>
      <w:r w:rsidR="005F7186" w:rsidRPr="00260065">
        <w:rPr>
          <w:rFonts w:eastAsia="宋体"/>
          <w:sz w:val="21"/>
          <w:szCs w:val="21"/>
          <w:lang w:eastAsia="zh-CN"/>
        </w:rPr>
        <w:t>-</w:t>
      </w:r>
      <w:r w:rsidRPr="00260065">
        <w:rPr>
          <w:rFonts w:eastAsia="宋体"/>
          <w:sz w:val="21"/>
          <w:szCs w:val="21"/>
        </w:rPr>
        <w:t>listed companies. Utili</w:t>
      </w:r>
      <w:r w:rsidR="00455641" w:rsidRPr="00260065">
        <w:rPr>
          <w:rFonts w:eastAsia="宋体"/>
          <w:sz w:val="21"/>
          <w:szCs w:val="21"/>
          <w:lang w:eastAsia="zh-CN"/>
        </w:rPr>
        <w:t>s</w:t>
      </w:r>
      <w:r w:rsidRPr="00260065">
        <w:rPr>
          <w:rFonts w:eastAsia="宋体"/>
          <w:sz w:val="21"/>
          <w:szCs w:val="21"/>
        </w:rPr>
        <w:t xml:space="preserve">ing data from the Shenzhen stock market, </w:t>
      </w:r>
      <w:r w:rsidR="00965158" w:rsidRPr="00260065">
        <w:rPr>
          <w:rFonts w:eastAsia="宋体"/>
          <w:sz w:val="21"/>
          <w:szCs w:val="21"/>
          <w:lang w:eastAsia="zh-CN"/>
        </w:rPr>
        <w:t>it</w:t>
      </w:r>
      <w:r w:rsidRPr="00260065">
        <w:rPr>
          <w:rFonts w:eastAsia="宋体"/>
          <w:sz w:val="21"/>
          <w:szCs w:val="21"/>
        </w:rPr>
        <w:t xml:space="preserve"> </w:t>
      </w:r>
      <w:r w:rsidR="00FD6FFA" w:rsidRPr="00260065">
        <w:rPr>
          <w:rFonts w:eastAsia="宋体"/>
          <w:sz w:val="21"/>
          <w:szCs w:val="21"/>
          <w:lang w:eastAsia="zh-CN"/>
        </w:rPr>
        <w:t xml:space="preserve">will </w:t>
      </w:r>
      <w:r w:rsidRPr="00260065">
        <w:rPr>
          <w:rFonts w:eastAsia="宋体"/>
          <w:sz w:val="21"/>
          <w:szCs w:val="21"/>
        </w:rPr>
        <w:t xml:space="preserve">employ descriptive statistics, correlation analysis, and regression analysis to demonstrate a significant positive correlation between internal control quality and firm performance. Based on the empirical findings and the five components of </w:t>
      </w:r>
      <w:r w:rsidR="00715ECF" w:rsidRPr="00260065">
        <w:rPr>
          <w:rFonts w:eastAsia="宋体"/>
          <w:sz w:val="21"/>
          <w:szCs w:val="21"/>
          <w:lang w:eastAsia="zh-CN"/>
        </w:rPr>
        <w:t xml:space="preserve">the </w:t>
      </w:r>
      <w:r w:rsidRPr="00260065">
        <w:rPr>
          <w:rFonts w:eastAsia="宋体"/>
          <w:sz w:val="21"/>
          <w:szCs w:val="21"/>
        </w:rPr>
        <w:t xml:space="preserve">internal control framework, </w:t>
      </w:r>
      <w:r w:rsidR="00965158" w:rsidRPr="00260065">
        <w:rPr>
          <w:rFonts w:eastAsia="宋体"/>
          <w:sz w:val="21"/>
          <w:szCs w:val="21"/>
          <w:lang w:eastAsia="zh-CN"/>
        </w:rPr>
        <w:t>it</w:t>
      </w:r>
      <w:r w:rsidRPr="00260065">
        <w:rPr>
          <w:rFonts w:eastAsia="宋体"/>
          <w:sz w:val="21"/>
          <w:szCs w:val="21"/>
        </w:rPr>
        <w:t xml:space="preserve"> provide</w:t>
      </w:r>
      <w:r w:rsidR="00965158" w:rsidRPr="00260065">
        <w:rPr>
          <w:rFonts w:eastAsia="宋体"/>
          <w:sz w:val="21"/>
          <w:szCs w:val="21"/>
          <w:lang w:eastAsia="zh-CN"/>
        </w:rPr>
        <w:t>s</w:t>
      </w:r>
      <w:r w:rsidRPr="00260065">
        <w:rPr>
          <w:rFonts w:eastAsia="宋体"/>
          <w:sz w:val="21"/>
          <w:szCs w:val="21"/>
        </w:rPr>
        <w:t xml:space="preserve"> practical recommendations to enhance operational performance, including (1) improving risk assessment and early-warning mechanisms, (2) optimi</w:t>
      </w:r>
      <w:r w:rsidR="00622EAD" w:rsidRPr="00260065">
        <w:rPr>
          <w:rFonts w:eastAsia="宋体"/>
          <w:sz w:val="21"/>
          <w:szCs w:val="21"/>
          <w:lang w:eastAsia="zh-CN"/>
        </w:rPr>
        <w:t>s</w:t>
      </w:r>
      <w:r w:rsidRPr="00260065">
        <w:rPr>
          <w:rFonts w:eastAsia="宋体"/>
          <w:sz w:val="21"/>
          <w:szCs w:val="21"/>
        </w:rPr>
        <w:t>ing internal control systems, and (3) implementing effective control activities. The results highlight the strategic value of robust internal controls for investors and policymakers, contributing to both managerial practice and the development of internal control theory in emerging markets.</w:t>
      </w:r>
    </w:p>
    <w:p w14:paraId="6539F48A" w14:textId="77777777" w:rsidR="003253FF" w:rsidRPr="00260065" w:rsidRDefault="003253FF" w:rsidP="00D6394A">
      <w:pPr>
        <w:pStyle w:val="10"/>
        <w:pBdr>
          <w:top w:val="double" w:sz="4" w:space="1" w:color="auto"/>
          <w:bottom w:val="double" w:sz="4" w:space="1" w:color="auto"/>
        </w:pBdr>
        <w:spacing w:line="276" w:lineRule="auto"/>
        <w:ind w:left="0"/>
        <w:rPr>
          <w:rFonts w:asciiTheme="majorBidi" w:hAnsiTheme="majorBidi" w:cstheme="majorBidi"/>
          <w:sz w:val="28"/>
          <w:szCs w:val="28"/>
          <w:lang w:val="en-GB" w:eastAsia="zh-Hans"/>
        </w:rPr>
      </w:pPr>
      <w:bookmarkStart w:id="23" w:name="OLE_LINK69"/>
      <w:bookmarkStart w:id="24" w:name="OLE_LINK70"/>
      <w:bookmarkStart w:id="25" w:name="_Hlk138173467"/>
      <w:bookmarkEnd w:id="21"/>
      <w:bookmarkEnd w:id="22"/>
      <w:r w:rsidRPr="00260065">
        <w:rPr>
          <w:rFonts w:asciiTheme="majorBidi" w:hAnsiTheme="majorBidi" w:cstheme="majorBidi"/>
          <w:sz w:val="28"/>
          <w:szCs w:val="28"/>
          <w:lang w:val="en-GB" w:eastAsia="zh-Hans"/>
        </w:rPr>
        <w:t>PROFESSIONAL EXPERIENCES</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2270"/>
      </w:tblGrid>
      <w:tr w:rsidR="0054341E" w:rsidRPr="00260065" w14:paraId="76C7E0B8" w14:textId="77777777" w:rsidTr="00A73F15">
        <w:tc>
          <w:tcPr>
            <w:tcW w:w="8505" w:type="dxa"/>
          </w:tcPr>
          <w:p w14:paraId="7B673437" w14:textId="68057BF3" w:rsidR="003253FF" w:rsidRPr="00260065" w:rsidRDefault="00B73B34" w:rsidP="00D6394A">
            <w:pPr>
              <w:pStyle w:val="aff0"/>
              <w:spacing w:line="276" w:lineRule="auto"/>
              <w:rPr>
                <w:lang w:val="en-GB"/>
              </w:rPr>
            </w:pPr>
            <w:bookmarkStart w:id="26" w:name="OLE_LINK81"/>
            <w:bookmarkStart w:id="27" w:name="OLE_LINK82"/>
            <w:bookmarkStart w:id="28" w:name="OLE_LINK71"/>
            <w:bookmarkStart w:id="29" w:name="OLE_LINK72"/>
            <w:bookmarkStart w:id="30" w:name="OLE_LINK73"/>
            <w:bookmarkStart w:id="31" w:name="OLE_LINK74"/>
            <w:bookmarkStart w:id="32" w:name="OLE_LINK111"/>
            <w:bookmarkStart w:id="33" w:name="OLE_LINK112"/>
            <w:bookmarkStart w:id="34" w:name="OLE_LINK34"/>
            <w:bookmarkStart w:id="35" w:name="OLE_LINK35"/>
            <w:bookmarkEnd w:id="23"/>
            <w:bookmarkEnd w:id="24"/>
            <w:r w:rsidRPr="00260065">
              <w:rPr>
                <w:lang w:val="en-GB"/>
              </w:rPr>
              <w:t>Industrial and Commercial Bank of China (ICBC)</w:t>
            </w:r>
          </w:p>
        </w:tc>
        <w:tc>
          <w:tcPr>
            <w:tcW w:w="2270" w:type="dxa"/>
          </w:tcPr>
          <w:p w14:paraId="414B09E8" w14:textId="25ABD3C5" w:rsidR="003253FF" w:rsidRPr="00260065" w:rsidRDefault="00B73B34"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eastAsiaTheme="minorEastAsia" w:hAnsiTheme="majorBidi" w:cstheme="majorBidi"/>
                <w:b/>
                <w:bCs/>
                <w:sz w:val="21"/>
                <w:szCs w:val="21"/>
                <w:lang w:val="en-GB" w:eastAsia="zh-CN"/>
              </w:rPr>
              <w:t>Beijing</w:t>
            </w:r>
            <w:r w:rsidR="003253FF" w:rsidRPr="00260065">
              <w:rPr>
                <w:rFonts w:asciiTheme="majorBidi" w:hAnsiTheme="majorBidi" w:cstheme="majorBidi"/>
                <w:b/>
                <w:bCs/>
                <w:sz w:val="21"/>
                <w:szCs w:val="21"/>
                <w:lang w:val="en-GB" w:eastAsia="zh-CN"/>
              </w:rPr>
              <w:t>, China</w:t>
            </w:r>
          </w:p>
        </w:tc>
      </w:tr>
      <w:tr w:rsidR="0054341E" w:rsidRPr="00260065" w14:paraId="0E87DCCC" w14:textId="77777777" w:rsidTr="00A73F15">
        <w:tc>
          <w:tcPr>
            <w:tcW w:w="8505" w:type="dxa"/>
          </w:tcPr>
          <w:p w14:paraId="6D04F212" w14:textId="1A58D011" w:rsidR="003253FF" w:rsidRPr="00260065" w:rsidRDefault="000122DE" w:rsidP="00D6394A">
            <w:pPr>
              <w:pStyle w:val="aff2"/>
              <w:spacing w:line="276" w:lineRule="auto"/>
              <w:rPr>
                <w:rFonts w:asciiTheme="majorBidi" w:hAnsiTheme="majorBidi" w:cstheme="majorBidi"/>
                <w:b/>
                <w:bCs/>
                <w:lang w:val="en-GB" w:eastAsia="zh-CN"/>
              </w:rPr>
            </w:pPr>
            <w:r w:rsidRPr="00260065">
              <w:rPr>
                <w:lang w:val="en-GB"/>
              </w:rPr>
              <w:t>Beijing Economic-Technological Development Area Branch</w:t>
            </w:r>
            <w:r w:rsidR="00FE6D6C" w:rsidRPr="00260065">
              <w:rPr>
                <w:rFonts w:eastAsiaTheme="minorEastAsia"/>
                <w:lang w:val="en-GB" w:eastAsia="zh-CN"/>
              </w:rPr>
              <w:t>,</w:t>
            </w:r>
            <w:r w:rsidRPr="00260065">
              <w:rPr>
                <w:rFonts w:asciiTheme="majorBidi" w:eastAsiaTheme="minorEastAsia" w:hAnsiTheme="majorBidi" w:cstheme="majorBidi"/>
                <w:lang w:val="en-GB" w:eastAsia="zh-CN"/>
              </w:rPr>
              <w:t xml:space="preserve"> </w:t>
            </w:r>
            <w:r w:rsidR="00141698" w:rsidRPr="00260065">
              <w:rPr>
                <w:rFonts w:asciiTheme="majorBidi" w:eastAsiaTheme="minorEastAsia" w:hAnsiTheme="majorBidi" w:cstheme="majorBidi"/>
                <w:lang w:val="en-GB" w:eastAsia="zh-CN"/>
              </w:rPr>
              <w:t>Risk</w:t>
            </w:r>
            <w:r w:rsidR="003253FF" w:rsidRPr="00260065">
              <w:rPr>
                <w:rFonts w:asciiTheme="majorBidi" w:hAnsiTheme="majorBidi" w:cstheme="majorBidi"/>
                <w:lang w:val="en-GB" w:eastAsia="zh-CN"/>
              </w:rPr>
              <w:t xml:space="preserve"> Manager</w:t>
            </w:r>
          </w:p>
        </w:tc>
        <w:tc>
          <w:tcPr>
            <w:tcW w:w="2270" w:type="dxa"/>
          </w:tcPr>
          <w:p w14:paraId="71C786B6" w14:textId="46A84967" w:rsidR="003253FF" w:rsidRPr="00260065" w:rsidRDefault="006315FC" w:rsidP="00D6394A">
            <w:pPr>
              <w:pStyle w:val="ad"/>
              <w:widowControl/>
              <w:spacing w:line="276" w:lineRule="auto"/>
              <w:ind w:rightChars="1" w:right="2"/>
              <w:jc w:val="right"/>
              <w:rPr>
                <w:rFonts w:asciiTheme="majorBidi" w:eastAsia="宋体" w:hAnsiTheme="majorBidi" w:cstheme="majorBidi"/>
                <w:i/>
                <w:iCs/>
                <w:sz w:val="21"/>
                <w:szCs w:val="21"/>
                <w:lang w:val="en-GB" w:eastAsia="zh-CN"/>
              </w:rPr>
            </w:pPr>
            <w:r w:rsidRPr="00260065">
              <w:rPr>
                <w:rFonts w:asciiTheme="majorBidi" w:eastAsia="宋体" w:hAnsiTheme="majorBidi" w:cstheme="majorBidi"/>
                <w:i/>
                <w:iCs/>
                <w:sz w:val="21"/>
                <w:szCs w:val="21"/>
                <w:lang w:val="en-GB" w:eastAsia="zh-CN"/>
              </w:rPr>
              <w:t>Aug</w:t>
            </w:r>
            <w:r w:rsidR="003253FF" w:rsidRPr="00260065">
              <w:rPr>
                <w:rFonts w:asciiTheme="majorBidi" w:eastAsia="宋体" w:hAnsiTheme="majorBidi" w:cstheme="majorBidi"/>
                <w:i/>
                <w:iCs/>
                <w:sz w:val="21"/>
                <w:szCs w:val="21"/>
                <w:lang w:val="en-GB" w:eastAsia="zh-CN"/>
              </w:rPr>
              <w:t xml:space="preserve"> 202</w:t>
            </w:r>
            <w:r w:rsidRPr="00260065">
              <w:rPr>
                <w:rFonts w:asciiTheme="majorBidi" w:eastAsia="宋体" w:hAnsiTheme="majorBidi" w:cstheme="majorBidi"/>
                <w:i/>
                <w:iCs/>
                <w:sz w:val="21"/>
                <w:szCs w:val="21"/>
                <w:lang w:val="en-GB" w:eastAsia="zh-CN"/>
              </w:rPr>
              <w:t>0</w:t>
            </w:r>
            <w:r w:rsidR="003253FF" w:rsidRPr="00260065">
              <w:rPr>
                <w:rFonts w:asciiTheme="majorBidi" w:eastAsia="宋体" w:hAnsiTheme="majorBidi" w:cstheme="majorBidi"/>
                <w:i/>
                <w:iCs/>
                <w:sz w:val="21"/>
                <w:szCs w:val="21"/>
                <w:lang w:val="en-GB" w:eastAsia="zh-CN"/>
              </w:rPr>
              <w:t xml:space="preserve"> – Present</w:t>
            </w:r>
          </w:p>
        </w:tc>
      </w:tr>
    </w:tbl>
    <w:bookmarkEnd w:id="26"/>
    <w:bookmarkEnd w:id="27"/>
    <w:p w14:paraId="60ECFFC0" w14:textId="2C3D2A74" w:rsidR="00542CD5" w:rsidRPr="00260065" w:rsidRDefault="00542CD5" w:rsidP="00D6394A">
      <w:pPr>
        <w:pStyle w:val="BulletPoint"/>
        <w:spacing w:line="276" w:lineRule="auto"/>
        <w:ind w:left="284" w:hanging="284"/>
        <w:rPr>
          <w:b/>
          <w:bCs/>
        </w:rPr>
      </w:pPr>
      <w:r w:rsidRPr="00260065">
        <w:rPr>
          <w:b/>
          <w:bCs/>
        </w:rPr>
        <w:t>Comprehensive Risk Management:</w:t>
      </w:r>
    </w:p>
    <w:p w14:paraId="7C7DD224" w14:textId="1F0BF201"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Spearheaded enterprise-wide risk management framework development, formulating operational guidelines for the Risk Management and Internal Control Committee</w:t>
      </w:r>
      <w:r w:rsidR="00ED61A7" w:rsidRPr="00260065">
        <w:rPr>
          <w:rFonts w:ascii="Times New Roman" w:eastAsia="宋体" w:hAnsi="Times New Roman" w:cs="Times New Roman"/>
          <w:sz w:val="21"/>
          <w:szCs w:val="21"/>
          <w:lang w:eastAsia="zh-CN"/>
        </w:rPr>
        <w:t>.</w:t>
      </w:r>
    </w:p>
    <w:p w14:paraId="7D0B29BA" w14:textId="7FB85E64"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Defined organi</w:t>
      </w:r>
      <w:r w:rsidR="00ED61A7" w:rsidRPr="00260065">
        <w:rPr>
          <w:rFonts w:ascii="Times New Roman" w:eastAsia="宋体" w:hAnsi="Times New Roman" w:cs="Times New Roman"/>
          <w:sz w:val="21"/>
          <w:szCs w:val="21"/>
          <w:lang w:eastAsia="zh-CN"/>
        </w:rPr>
        <w:t>s</w:t>
      </w:r>
      <w:r w:rsidRPr="00260065">
        <w:rPr>
          <w:rFonts w:ascii="Times New Roman" w:eastAsia="宋体" w:hAnsi="Times New Roman" w:cs="Times New Roman"/>
          <w:sz w:val="21"/>
          <w:szCs w:val="21"/>
        </w:rPr>
        <w:t>ational structure, responsibilities, and governance procedures for branch-level risk committees</w:t>
      </w:r>
      <w:r w:rsidR="00ED61A7" w:rsidRPr="00260065">
        <w:rPr>
          <w:rFonts w:ascii="Times New Roman" w:eastAsia="宋体" w:hAnsi="Times New Roman" w:cs="Times New Roman"/>
          <w:sz w:val="21"/>
          <w:szCs w:val="21"/>
          <w:lang w:eastAsia="zh-CN"/>
        </w:rPr>
        <w:t>.</w:t>
      </w:r>
    </w:p>
    <w:p w14:paraId="0B6AF117" w14:textId="22B90EB5"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Organi</w:t>
      </w:r>
      <w:r w:rsidR="00ED61A7" w:rsidRPr="00260065">
        <w:rPr>
          <w:rFonts w:ascii="Times New Roman" w:eastAsia="宋体" w:hAnsi="Times New Roman" w:cs="Times New Roman"/>
          <w:sz w:val="21"/>
          <w:szCs w:val="21"/>
          <w:lang w:eastAsia="zh-CN"/>
        </w:rPr>
        <w:t>s</w:t>
      </w:r>
      <w:r w:rsidRPr="00260065">
        <w:rPr>
          <w:rFonts w:ascii="Times New Roman" w:eastAsia="宋体" w:hAnsi="Times New Roman" w:cs="Times New Roman"/>
          <w:sz w:val="21"/>
          <w:szCs w:val="21"/>
        </w:rPr>
        <w:t>ed and executed 18 Risk Management and Internal Control Committee meetings</w:t>
      </w:r>
      <w:r w:rsidR="00ED61A7" w:rsidRPr="00260065">
        <w:rPr>
          <w:rFonts w:ascii="Times New Roman" w:eastAsia="宋体" w:hAnsi="Times New Roman" w:cs="Times New Roman"/>
          <w:sz w:val="21"/>
          <w:szCs w:val="21"/>
          <w:lang w:eastAsia="zh-CN"/>
        </w:rPr>
        <w:t>.</w:t>
      </w:r>
    </w:p>
    <w:p w14:paraId="0EF0CC9D" w14:textId="6595342B" w:rsidR="00542CD5" w:rsidRPr="00260065" w:rsidRDefault="00542CD5" w:rsidP="00D6394A">
      <w:pPr>
        <w:pStyle w:val="BulletPoint"/>
        <w:spacing w:line="276" w:lineRule="auto"/>
        <w:ind w:left="284" w:hanging="284"/>
        <w:rPr>
          <w:b/>
          <w:bCs/>
        </w:rPr>
      </w:pPr>
      <w:r w:rsidRPr="00260065">
        <w:rPr>
          <w:b/>
          <w:bCs/>
        </w:rPr>
        <w:t>Operational Risk Management</w:t>
      </w:r>
      <w:r w:rsidR="002B5CA5" w:rsidRPr="00260065">
        <w:rPr>
          <w:b/>
          <w:bCs/>
        </w:rPr>
        <w:t>:</w:t>
      </w:r>
    </w:p>
    <w:p w14:paraId="110FA90B" w14:textId="63C762D7"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Established operational risk event management protocols</w:t>
      </w:r>
      <w:r w:rsidR="002B5CA5" w:rsidRPr="00260065">
        <w:rPr>
          <w:rFonts w:ascii="Times New Roman" w:eastAsia="宋体" w:hAnsi="Times New Roman" w:cs="Times New Roman"/>
          <w:sz w:val="21"/>
          <w:szCs w:val="21"/>
          <w:lang w:eastAsia="zh-CN"/>
        </w:rPr>
        <w:t>.</w:t>
      </w:r>
    </w:p>
    <w:p w14:paraId="1FF1B339" w14:textId="37D07C49"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Pioneered the bank</w:t>
      </w:r>
      <w:r w:rsidR="002B5CA5" w:rsidRPr="00260065">
        <w:rPr>
          <w:rFonts w:ascii="Times New Roman" w:eastAsia="宋体" w:hAnsi="Times New Roman" w:cs="Times New Roman"/>
          <w:sz w:val="21"/>
          <w:szCs w:val="21"/>
          <w:lang w:eastAsia="zh-CN"/>
        </w:rPr>
        <w:t>’</w:t>
      </w:r>
      <w:r w:rsidRPr="00260065">
        <w:rPr>
          <w:rFonts w:ascii="Times New Roman" w:eastAsia="宋体" w:hAnsi="Times New Roman" w:cs="Times New Roman"/>
          <w:sz w:val="21"/>
          <w:szCs w:val="21"/>
        </w:rPr>
        <w:t>s first operational risk loss event identification and accountability process</w:t>
      </w:r>
      <w:r w:rsidR="002B5CA5" w:rsidRPr="00260065">
        <w:rPr>
          <w:rFonts w:ascii="Times New Roman" w:eastAsia="宋体" w:hAnsi="Times New Roman" w:cs="Times New Roman"/>
          <w:sz w:val="21"/>
          <w:szCs w:val="21"/>
          <w:lang w:eastAsia="zh-CN"/>
        </w:rPr>
        <w:t>.</w:t>
      </w:r>
    </w:p>
    <w:p w14:paraId="2C678830" w14:textId="718C401D"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 xml:space="preserve">Managed end-to-end resolution for </w:t>
      </w:r>
      <w:r w:rsidR="00BE4187" w:rsidRPr="00260065">
        <w:rPr>
          <w:rFonts w:ascii="Times New Roman" w:eastAsia="宋体" w:hAnsi="Times New Roman" w:cs="Times New Roman"/>
          <w:sz w:val="21"/>
          <w:szCs w:val="21"/>
          <w:lang w:eastAsia="zh-CN"/>
        </w:rPr>
        <w:t>four</w:t>
      </w:r>
      <w:r w:rsidRPr="00260065">
        <w:rPr>
          <w:rFonts w:ascii="Times New Roman" w:eastAsia="宋体" w:hAnsi="Times New Roman" w:cs="Times New Roman"/>
          <w:sz w:val="21"/>
          <w:szCs w:val="21"/>
        </w:rPr>
        <w:t xml:space="preserve"> operational risk incidents</w:t>
      </w:r>
      <w:r w:rsidR="002B5CA5" w:rsidRPr="00260065">
        <w:rPr>
          <w:rFonts w:ascii="Times New Roman" w:eastAsia="宋体" w:hAnsi="Times New Roman" w:cs="Times New Roman"/>
          <w:sz w:val="21"/>
          <w:szCs w:val="21"/>
          <w:lang w:eastAsia="zh-CN"/>
        </w:rPr>
        <w:t>.</w:t>
      </w:r>
    </w:p>
    <w:p w14:paraId="2C12C63D" w14:textId="601D738B" w:rsidR="00542CD5" w:rsidRPr="00260065" w:rsidRDefault="00542CD5" w:rsidP="00D6394A">
      <w:pPr>
        <w:pStyle w:val="BulletPoint"/>
        <w:spacing w:line="276" w:lineRule="auto"/>
        <w:ind w:left="284" w:hanging="284"/>
        <w:rPr>
          <w:b/>
          <w:bCs/>
        </w:rPr>
      </w:pPr>
      <w:r w:rsidRPr="00260065">
        <w:rPr>
          <w:b/>
          <w:bCs/>
        </w:rPr>
        <w:t>Compliance Risk Management</w:t>
      </w:r>
      <w:r w:rsidR="00BE2DF9" w:rsidRPr="00260065">
        <w:rPr>
          <w:b/>
          <w:bCs/>
        </w:rPr>
        <w:t>:</w:t>
      </w:r>
    </w:p>
    <w:p w14:paraId="64DAC27E" w14:textId="7A3EBF29"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Led annual internal control evaluation program</w:t>
      </w:r>
      <w:r w:rsidR="00BE2DF9" w:rsidRPr="00260065">
        <w:rPr>
          <w:rFonts w:ascii="Times New Roman" w:eastAsia="宋体" w:hAnsi="Times New Roman" w:cs="Times New Roman"/>
          <w:sz w:val="21"/>
          <w:szCs w:val="21"/>
          <w:lang w:eastAsia="zh-CN"/>
        </w:rPr>
        <w:t>me</w:t>
      </w:r>
      <w:r w:rsidRPr="00260065">
        <w:rPr>
          <w:rFonts w:ascii="Times New Roman" w:eastAsia="宋体" w:hAnsi="Times New Roman" w:cs="Times New Roman"/>
          <w:sz w:val="21"/>
          <w:szCs w:val="21"/>
        </w:rPr>
        <w:t>s</w:t>
      </w:r>
      <w:r w:rsidR="00BE2DF9" w:rsidRPr="00260065">
        <w:rPr>
          <w:rFonts w:ascii="Times New Roman" w:eastAsia="宋体" w:hAnsi="Times New Roman" w:cs="Times New Roman"/>
          <w:sz w:val="21"/>
          <w:szCs w:val="21"/>
          <w:lang w:eastAsia="zh-CN"/>
        </w:rPr>
        <w:t>.</w:t>
      </w:r>
    </w:p>
    <w:p w14:paraId="1FA55D12" w14:textId="77476B38"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Directed key compliance research initiatives</w:t>
      </w:r>
      <w:r w:rsidR="00BE2DF9" w:rsidRPr="00260065">
        <w:rPr>
          <w:rFonts w:ascii="Times New Roman" w:eastAsia="宋体" w:hAnsi="Times New Roman" w:cs="Times New Roman"/>
          <w:sz w:val="21"/>
          <w:szCs w:val="21"/>
          <w:lang w:eastAsia="zh-CN"/>
        </w:rPr>
        <w:t xml:space="preserve"> (</w:t>
      </w:r>
      <w:r w:rsidRPr="00260065">
        <w:rPr>
          <w:rFonts w:ascii="Times New Roman" w:eastAsia="宋体" w:hAnsi="Times New Roman" w:cs="Times New Roman"/>
          <w:sz w:val="21"/>
          <w:szCs w:val="21"/>
        </w:rPr>
        <w:t xml:space="preserve">2023: </w:t>
      </w:r>
      <w:r w:rsidR="00BE2DF9" w:rsidRPr="00260065">
        <w:rPr>
          <w:rFonts w:ascii="Times New Roman" w:eastAsia="宋体" w:hAnsi="Times New Roman" w:cs="Times New Roman"/>
          <w:sz w:val="21"/>
          <w:szCs w:val="21"/>
          <w:lang w:eastAsia="zh-CN"/>
        </w:rPr>
        <w:t>“</w:t>
      </w:r>
      <w:r w:rsidRPr="00260065">
        <w:rPr>
          <w:rFonts w:ascii="Times New Roman" w:eastAsia="宋体" w:hAnsi="Times New Roman" w:cs="Times New Roman"/>
          <w:sz w:val="21"/>
          <w:szCs w:val="21"/>
        </w:rPr>
        <w:t>Operational Risk Analysis in International Settlement</w:t>
      </w:r>
      <w:r w:rsidR="00BE2DF9" w:rsidRPr="00260065">
        <w:rPr>
          <w:rFonts w:ascii="Times New Roman" w:eastAsia="宋体" w:hAnsi="Times New Roman" w:cs="Times New Roman"/>
          <w:sz w:val="21"/>
          <w:szCs w:val="21"/>
          <w:lang w:eastAsia="zh-CN"/>
        </w:rPr>
        <w:t>”</w:t>
      </w:r>
      <w:r w:rsidRPr="00260065">
        <w:rPr>
          <w:rFonts w:ascii="Times New Roman" w:eastAsia="宋体" w:hAnsi="Times New Roman" w:cs="Times New Roman"/>
          <w:sz w:val="21"/>
          <w:szCs w:val="21"/>
        </w:rPr>
        <w:t xml:space="preserve"> </w:t>
      </w:r>
      <w:r w:rsidR="00FD3198" w:rsidRPr="00260065">
        <w:rPr>
          <w:rFonts w:ascii="Times New Roman" w:eastAsia="宋体" w:hAnsi="Times New Roman" w:cs="Times New Roman"/>
          <w:sz w:val="21"/>
          <w:szCs w:val="21"/>
        </w:rPr>
        <w:t>–</w:t>
      </w:r>
      <w:r w:rsidRPr="00260065">
        <w:rPr>
          <w:rFonts w:ascii="Times New Roman" w:eastAsia="宋体" w:hAnsi="Times New Roman" w:cs="Times New Roman"/>
          <w:sz w:val="21"/>
          <w:szCs w:val="21"/>
        </w:rPr>
        <w:t xml:space="preserve"> </w:t>
      </w:r>
      <w:r w:rsidR="00FD3198" w:rsidRPr="00260065">
        <w:rPr>
          <w:rFonts w:ascii="Times New Roman" w:eastAsia="宋体" w:hAnsi="Times New Roman" w:cs="Times New Roman"/>
          <w:sz w:val="21"/>
          <w:szCs w:val="21"/>
          <w:lang w:eastAsia="zh-CN"/>
        </w:rPr>
        <w:t>To e</w:t>
      </w:r>
      <w:r w:rsidRPr="00260065">
        <w:rPr>
          <w:rFonts w:ascii="Times New Roman" w:eastAsia="宋体" w:hAnsi="Times New Roman" w:cs="Times New Roman"/>
          <w:sz w:val="21"/>
          <w:szCs w:val="21"/>
        </w:rPr>
        <w:t xml:space="preserve">nhance process granularity by </w:t>
      </w:r>
      <w:r w:rsidR="00BE2DF9" w:rsidRPr="00260065">
        <w:rPr>
          <w:rFonts w:ascii="Times New Roman" w:eastAsia="宋体" w:hAnsi="Times New Roman" w:cs="Times New Roman"/>
          <w:sz w:val="21"/>
          <w:szCs w:val="21"/>
        </w:rPr>
        <w:t>analysing</w:t>
      </w:r>
      <w:r w:rsidRPr="00260065">
        <w:rPr>
          <w:rFonts w:ascii="Times New Roman" w:eastAsia="宋体" w:hAnsi="Times New Roman" w:cs="Times New Roman"/>
          <w:sz w:val="21"/>
          <w:szCs w:val="21"/>
        </w:rPr>
        <w:t xml:space="preserve"> forex regulatory penalties</w:t>
      </w:r>
      <w:r w:rsidR="00BE2DF9" w:rsidRPr="00260065">
        <w:rPr>
          <w:rFonts w:ascii="Times New Roman" w:eastAsia="宋体" w:hAnsi="Times New Roman" w:cs="Times New Roman"/>
          <w:sz w:val="21"/>
          <w:szCs w:val="21"/>
          <w:lang w:eastAsia="zh-CN"/>
        </w:rPr>
        <w:t xml:space="preserve"> &amp; </w:t>
      </w:r>
      <w:r w:rsidRPr="00260065">
        <w:rPr>
          <w:rFonts w:ascii="Times New Roman" w:eastAsia="宋体" w:hAnsi="Times New Roman" w:cs="Times New Roman"/>
          <w:sz w:val="21"/>
          <w:szCs w:val="21"/>
        </w:rPr>
        <w:t xml:space="preserve">2024: </w:t>
      </w:r>
      <w:r w:rsidR="00BE2DF9" w:rsidRPr="00260065">
        <w:rPr>
          <w:rFonts w:ascii="Times New Roman" w:eastAsia="宋体" w:hAnsi="Times New Roman" w:cs="Times New Roman"/>
          <w:sz w:val="21"/>
          <w:szCs w:val="21"/>
          <w:lang w:eastAsia="zh-CN"/>
        </w:rPr>
        <w:t>“</w:t>
      </w:r>
      <w:r w:rsidRPr="00260065">
        <w:rPr>
          <w:rFonts w:ascii="Times New Roman" w:eastAsia="宋体" w:hAnsi="Times New Roman" w:cs="Times New Roman"/>
          <w:sz w:val="21"/>
          <w:szCs w:val="21"/>
        </w:rPr>
        <w:t>Compliant Sales Practices in Retail Banking</w:t>
      </w:r>
      <w:r w:rsidR="00BE2DF9" w:rsidRPr="00260065">
        <w:rPr>
          <w:rFonts w:ascii="Times New Roman" w:eastAsia="宋体" w:hAnsi="Times New Roman" w:cs="Times New Roman"/>
          <w:sz w:val="21"/>
          <w:szCs w:val="21"/>
          <w:lang w:eastAsia="zh-CN"/>
        </w:rPr>
        <w:t>”</w:t>
      </w:r>
      <w:r w:rsidRPr="00260065">
        <w:rPr>
          <w:rFonts w:ascii="Times New Roman" w:eastAsia="宋体" w:hAnsi="Times New Roman" w:cs="Times New Roman"/>
          <w:sz w:val="21"/>
          <w:szCs w:val="21"/>
        </w:rPr>
        <w:t xml:space="preserve"> </w:t>
      </w:r>
      <w:r w:rsidR="00FD3198" w:rsidRPr="00260065">
        <w:rPr>
          <w:rFonts w:ascii="Times New Roman" w:eastAsia="宋体" w:hAnsi="Times New Roman" w:cs="Times New Roman"/>
          <w:sz w:val="21"/>
          <w:szCs w:val="21"/>
        </w:rPr>
        <w:t>–</w:t>
      </w:r>
      <w:r w:rsidRPr="00260065">
        <w:rPr>
          <w:rFonts w:ascii="Times New Roman" w:eastAsia="宋体" w:hAnsi="Times New Roman" w:cs="Times New Roman"/>
          <w:sz w:val="21"/>
          <w:szCs w:val="21"/>
        </w:rPr>
        <w:t xml:space="preserve"> </w:t>
      </w:r>
      <w:r w:rsidR="00FD3198" w:rsidRPr="00260065">
        <w:rPr>
          <w:rFonts w:ascii="Times New Roman" w:eastAsia="宋体" w:hAnsi="Times New Roman" w:cs="Times New Roman"/>
          <w:sz w:val="21"/>
          <w:szCs w:val="21"/>
          <w:lang w:eastAsia="zh-CN"/>
        </w:rPr>
        <w:t>To d</w:t>
      </w:r>
      <w:r w:rsidRPr="00260065">
        <w:rPr>
          <w:rFonts w:ascii="Times New Roman" w:eastAsia="宋体" w:hAnsi="Times New Roman" w:cs="Times New Roman"/>
          <w:sz w:val="21"/>
          <w:szCs w:val="21"/>
        </w:rPr>
        <w:t>evelop safeguards against sales misconduct based on regulatory violation patterns</w:t>
      </w:r>
      <w:r w:rsidR="00BE2DF9" w:rsidRPr="00260065">
        <w:rPr>
          <w:rFonts w:ascii="Times New Roman" w:eastAsia="宋体" w:hAnsi="Times New Roman" w:cs="Times New Roman"/>
          <w:sz w:val="21"/>
          <w:szCs w:val="21"/>
          <w:lang w:eastAsia="zh-CN"/>
        </w:rPr>
        <w:t>).</w:t>
      </w:r>
    </w:p>
    <w:p w14:paraId="0C22C8CA" w14:textId="45549056" w:rsidR="00542CD5" w:rsidRPr="00260065" w:rsidRDefault="00542CD5" w:rsidP="00D6394A">
      <w:pPr>
        <w:pStyle w:val="BulletPoint"/>
        <w:spacing w:line="276" w:lineRule="auto"/>
        <w:ind w:left="284" w:hanging="284"/>
        <w:rPr>
          <w:b/>
          <w:bCs/>
        </w:rPr>
      </w:pPr>
      <w:r w:rsidRPr="00260065">
        <w:rPr>
          <w:b/>
          <w:bCs/>
        </w:rPr>
        <w:t>Anti-Money Laundering (AML)</w:t>
      </w:r>
      <w:r w:rsidR="00BE2DF9" w:rsidRPr="00260065">
        <w:rPr>
          <w:b/>
          <w:bCs/>
        </w:rPr>
        <w:t>:</w:t>
      </w:r>
    </w:p>
    <w:p w14:paraId="4914F822" w14:textId="0E1D7A3D"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Executed high-risk customer identification program</w:t>
      </w:r>
      <w:r w:rsidR="00BE2DF9" w:rsidRPr="00260065">
        <w:rPr>
          <w:rFonts w:ascii="Times New Roman" w:eastAsia="宋体" w:hAnsi="Times New Roman" w:cs="Times New Roman"/>
          <w:sz w:val="21"/>
          <w:szCs w:val="21"/>
          <w:lang w:eastAsia="zh-CN"/>
        </w:rPr>
        <w:t>me</w:t>
      </w:r>
      <w:r w:rsidRPr="00260065">
        <w:rPr>
          <w:rFonts w:ascii="Times New Roman" w:eastAsia="宋体" w:hAnsi="Times New Roman" w:cs="Times New Roman"/>
          <w:sz w:val="21"/>
          <w:szCs w:val="21"/>
        </w:rPr>
        <w:t xml:space="preserve">, resolving </w:t>
      </w:r>
      <w:r w:rsidR="00BE4187" w:rsidRPr="00260065">
        <w:rPr>
          <w:rFonts w:ascii="Times New Roman" w:eastAsia="宋体" w:hAnsi="Times New Roman" w:cs="Times New Roman"/>
          <w:sz w:val="21"/>
          <w:szCs w:val="21"/>
          <w:lang w:eastAsia="zh-CN"/>
        </w:rPr>
        <w:t xml:space="preserve">over </w:t>
      </w:r>
      <w:r w:rsidRPr="00260065">
        <w:rPr>
          <w:rFonts w:ascii="Times New Roman" w:eastAsia="宋体" w:hAnsi="Times New Roman" w:cs="Times New Roman"/>
          <w:sz w:val="21"/>
          <w:szCs w:val="21"/>
        </w:rPr>
        <w:t>50 monthly AML alerts</w:t>
      </w:r>
      <w:r w:rsidR="00BE2DF9" w:rsidRPr="00260065">
        <w:rPr>
          <w:rFonts w:ascii="Times New Roman" w:eastAsia="宋体" w:hAnsi="Times New Roman" w:cs="Times New Roman"/>
          <w:sz w:val="21"/>
          <w:szCs w:val="21"/>
          <w:lang w:eastAsia="zh-CN"/>
        </w:rPr>
        <w:t>.</w:t>
      </w:r>
    </w:p>
    <w:p w14:paraId="01DF8B46" w14:textId="1CA6B86C" w:rsidR="00542CD5"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Designed AML performance metrics and conducted institution-wide compliance training</w:t>
      </w:r>
      <w:r w:rsidR="00BE2DF9" w:rsidRPr="00260065">
        <w:rPr>
          <w:rFonts w:ascii="Times New Roman" w:eastAsia="宋体" w:hAnsi="Times New Roman" w:cs="Times New Roman"/>
          <w:sz w:val="21"/>
          <w:szCs w:val="21"/>
          <w:lang w:eastAsia="zh-CN"/>
        </w:rPr>
        <w:t>.</w:t>
      </w:r>
    </w:p>
    <w:p w14:paraId="1C40B90D" w14:textId="42FDD0E4" w:rsidR="00542CD5" w:rsidRPr="00260065" w:rsidRDefault="00542CD5" w:rsidP="00D6394A">
      <w:pPr>
        <w:pStyle w:val="BulletPoint"/>
        <w:spacing w:line="276" w:lineRule="auto"/>
        <w:ind w:left="284" w:hanging="284"/>
        <w:rPr>
          <w:b/>
          <w:bCs/>
        </w:rPr>
      </w:pPr>
      <w:r w:rsidRPr="00260065">
        <w:rPr>
          <w:b/>
          <w:bCs/>
        </w:rPr>
        <w:t>Audit Management</w:t>
      </w:r>
      <w:r w:rsidR="00BE2DF9" w:rsidRPr="00260065">
        <w:rPr>
          <w:b/>
          <w:bCs/>
        </w:rPr>
        <w:t>:</w:t>
      </w:r>
    </w:p>
    <w:p w14:paraId="345A0C4E" w14:textId="1E438383" w:rsidR="003253FF" w:rsidRPr="00260065" w:rsidRDefault="00542CD5" w:rsidP="00D6394A">
      <w:pPr>
        <w:pStyle w:val="1"/>
        <w:spacing w:line="276" w:lineRule="auto"/>
        <w:jc w:val="both"/>
        <w:rPr>
          <w:rFonts w:ascii="Times New Roman" w:eastAsia="宋体" w:hAnsi="Times New Roman" w:cs="Times New Roman"/>
          <w:sz w:val="21"/>
          <w:szCs w:val="21"/>
        </w:rPr>
      </w:pPr>
      <w:r w:rsidRPr="00260065">
        <w:rPr>
          <w:rFonts w:ascii="Times New Roman" w:eastAsia="宋体" w:hAnsi="Times New Roman" w:cs="Times New Roman"/>
          <w:sz w:val="21"/>
          <w:szCs w:val="21"/>
        </w:rPr>
        <w:t>Performed exit audits for 21 department heads with formal audit reporting</w:t>
      </w:r>
      <w:r w:rsidR="00BE2DF9" w:rsidRPr="00260065">
        <w:rPr>
          <w:rFonts w:ascii="Times New Roman" w:eastAsia="宋体" w:hAnsi="Times New Roman" w:cs="Times New Roman"/>
          <w:sz w:val="21"/>
          <w:szCs w:val="21"/>
          <w:lang w:eastAsia="zh-CN"/>
        </w:rPr>
        <w:t>.</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2270"/>
      </w:tblGrid>
      <w:tr w:rsidR="0054341E" w:rsidRPr="00260065" w14:paraId="61AA6037" w14:textId="77777777" w:rsidTr="00A73F15">
        <w:tc>
          <w:tcPr>
            <w:tcW w:w="8505" w:type="dxa"/>
          </w:tcPr>
          <w:p w14:paraId="4C5626CF" w14:textId="712FD67B" w:rsidR="00AE7B19" w:rsidRPr="00260065" w:rsidRDefault="005A7981" w:rsidP="00D6394A">
            <w:pPr>
              <w:pStyle w:val="aff0"/>
              <w:spacing w:line="276" w:lineRule="auto"/>
              <w:rPr>
                <w:lang w:val="en-GB"/>
              </w:rPr>
            </w:pPr>
            <w:bookmarkStart w:id="36" w:name="OLE_LINK36"/>
            <w:bookmarkStart w:id="37" w:name="OLE_LINK37"/>
            <w:bookmarkEnd w:id="28"/>
            <w:bookmarkEnd w:id="29"/>
            <w:bookmarkEnd w:id="30"/>
            <w:bookmarkEnd w:id="31"/>
            <w:bookmarkEnd w:id="32"/>
            <w:bookmarkEnd w:id="33"/>
            <w:bookmarkEnd w:id="34"/>
            <w:bookmarkEnd w:id="35"/>
            <w:r w:rsidRPr="00260065">
              <w:rPr>
                <w:lang w:val="en-GB"/>
              </w:rPr>
              <w:t xml:space="preserve">Nielsen </w:t>
            </w:r>
            <w:r w:rsidR="00F40B79" w:rsidRPr="00260065">
              <w:rPr>
                <w:lang w:val="en-GB"/>
              </w:rPr>
              <w:t>China</w:t>
            </w:r>
          </w:p>
        </w:tc>
        <w:tc>
          <w:tcPr>
            <w:tcW w:w="2270" w:type="dxa"/>
          </w:tcPr>
          <w:p w14:paraId="201BB2E3" w14:textId="77777777" w:rsidR="00AE7B19" w:rsidRPr="00260065" w:rsidRDefault="00AE7B19"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Shanghai, China</w:t>
            </w:r>
          </w:p>
        </w:tc>
      </w:tr>
      <w:tr w:rsidR="0054341E" w:rsidRPr="00260065" w14:paraId="14CD38A6" w14:textId="77777777" w:rsidTr="00A73F15">
        <w:tc>
          <w:tcPr>
            <w:tcW w:w="8505" w:type="dxa"/>
          </w:tcPr>
          <w:p w14:paraId="603A0F32" w14:textId="635D1FA0" w:rsidR="00AE7B19" w:rsidRPr="00260065" w:rsidRDefault="000D5686" w:rsidP="00D6394A">
            <w:pPr>
              <w:pStyle w:val="aff2"/>
              <w:spacing w:line="276" w:lineRule="auto"/>
              <w:rPr>
                <w:rFonts w:asciiTheme="majorBidi" w:eastAsiaTheme="minorEastAsia" w:hAnsiTheme="majorBidi" w:cstheme="majorBidi"/>
                <w:b/>
                <w:bCs/>
                <w:lang w:val="en-GB" w:eastAsia="zh-CN"/>
              </w:rPr>
            </w:pPr>
            <w:r w:rsidRPr="00260065">
              <w:rPr>
                <w:lang w:val="en-GB"/>
              </w:rPr>
              <w:t xml:space="preserve">Retail Research Department - Project Management Assistant </w:t>
            </w:r>
            <w:r w:rsidR="00DE386D" w:rsidRPr="00260065">
              <w:rPr>
                <w:rFonts w:eastAsiaTheme="minorEastAsia"/>
                <w:lang w:val="en-GB" w:eastAsia="zh-CN"/>
              </w:rPr>
              <w:t xml:space="preserve">for </w:t>
            </w:r>
            <w:r w:rsidR="007C1234" w:rsidRPr="00260065">
              <w:rPr>
                <w:lang w:val="en-GB"/>
              </w:rPr>
              <w:t>Mondelēz International</w:t>
            </w:r>
          </w:p>
        </w:tc>
        <w:tc>
          <w:tcPr>
            <w:tcW w:w="2270" w:type="dxa"/>
          </w:tcPr>
          <w:p w14:paraId="2E65DC9D" w14:textId="456D07CD" w:rsidR="00AE7B19" w:rsidRPr="00260065" w:rsidRDefault="000D5686" w:rsidP="00D6394A">
            <w:pPr>
              <w:pStyle w:val="ad"/>
              <w:widowControl/>
              <w:spacing w:line="276" w:lineRule="auto"/>
              <w:ind w:rightChars="1" w:right="2"/>
              <w:jc w:val="right"/>
              <w:rPr>
                <w:rFonts w:asciiTheme="majorBidi" w:eastAsia="宋体" w:hAnsiTheme="majorBidi" w:cstheme="majorBidi"/>
                <w:i/>
                <w:iCs/>
                <w:sz w:val="21"/>
                <w:szCs w:val="21"/>
                <w:lang w:val="en-GB" w:eastAsia="zh-CN"/>
              </w:rPr>
            </w:pPr>
            <w:r w:rsidRPr="00260065">
              <w:rPr>
                <w:rFonts w:asciiTheme="majorBidi" w:eastAsia="宋体" w:hAnsiTheme="majorBidi" w:cstheme="majorBidi"/>
                <w:i/>
                <w:iCs/>
                <w:sz w:val="21"/>
                <w:szCs w:val="21"/>
                <w:lang w:val="en-GB" w:eastAsia="zh-CN"/>
              </w:rPr>
              <w:t>Dec</w:t>
            </w:r>
            <w:r w:rsidR="00AE7B19" w:rsidRPr="00260065">
              <w:rPr>
                <w:rFonts w:asciiTheme="majorBidi" w:eastAsia="宋体" w:hAnsiTheme="majorBidi" w:cstheme="majorBidi"/>
                <w:i/>
                <w:iCs/>
                <w:sz w:val="21"/>
                <w:szCs w:val="21"/>
                <w:lang w:val="en-GB" w:eastAsia="zh-CN"/>
              </w:rPr>
              <w:t xml:space="preserve"> 201</w:t>
            </w:r>
            <w:r w:rsidRPr="00260065">
              <w:rPr>
                <w:rFonts w:asciiTheme="majorBidi" w:eastAsia="宋体" w:hAnsiTheme="majorBidi" w:cstheme="majorBidi"/>
                <w:i/>
                <w:iCs/>
                <w:sz w:val="21"/>
                <w:szCs w:val="21"/>
                <w:lang w:val="en-GB" w:eastAsia="zh-CN"/>
              </w:rPr>
              <w:t>8</w:t>
            </w:r>
            <w:r w:rsidR="00AE7B19" w:rsidRPr="00260065">
              <w:rPr>
                <w:rFonts w:asciiTheme="majorBidi" w:eastAsia="宋体" w:hAnsiTheme="majorBidi" w:cstheme="majorBidi"/>
                <w:i/>
                <w:iCs/>
                <w:sz w:val="21"/>
                <w:szCs w:val="21"/>
                <w:lang w:val="en-GB" w:eastAsia="zh-CN"/>
              </w:rPr>
              <w:t xml:space="preserve"> – </w:t>
            </w:r>
            <w:r w:rsidRPr="00260065">
              <w:rPr>
                <w:rFonts w:asciiTheme="majorBidi" w:eastAsia="宋体" w:hAnsiTheme="majorBidi" w:cstheme="majorBidi"/>
                <w:i/>
                <w:iCs/>
                <w:sz w:val="21"/>
                <w:szCs w:val="21"/>
                <w:lang w:val="en-GB" w:eastAsia="zh-CN"/>
              </w:rPr>
              <w:t>Feb</w:t>
            </w:r>
            <w:r w:rsidR="00AE7B19" w:rsidRPr="00260065">
              <w:rPr>
                <w:rFonts w:asciiTheme="majorBidi" w:eastAsia="宋体" w:hAnsiTheme="majorBidi" w:cstheme="majorBidi"/>
                <w:i/>
                <w:iCs/>
                <w:sz w:val="21"/>
                <w:szCs w:val="21"/>
                <w:lang w:val="en-GB" w:eastAsia="zh-CN"/>
              </w:rPr>
              <w:t xml:space="preserve"> 20</w:t>
            </w:r>
            <w:r w:rsidRPr="00260065">
              <w:rPr>
                <w:rFonts w:asciiTheme="majorBidi" w:eastAsia="宋体" w:hAnsiTheme="majorBidi" w:cstheme="majorBidi"/>
                <w:i/>
                <w:iCs/>
                <w:sz w:val="21"/>
                <w:szCs w:val="21"/>
                <w:lang w:val="en-GB" w:eastAsia="zh-CN"/>
              </w:rPr>
              <w:t>19</w:t>
            </w:r>
          </w:p>
        </w:tc>
      </w:tr>
    </w:tbl>
    <w:p w14:paraId="40CB23CD" w14:textId="19230FAF" w:rsidR="00B74B23" w:rsidRPr="00260065" w:rsidRDefault="00B74B23" w:rsidP="00D6394A">
      <w:pPr>
        <w:pStyle w:val="BulletPoint"/>
        <w:spacing w:line="276" w:lineRule="auto"/>
        <w:ind w:left="284" w:hanging="284"/>
        <w:rPr>
          <w:b/>
          <w:bCs/>
        </w:rPr>
      </w:pPr>
      <w:r w:rsidRPr="00260065">
        <w:rPr>
          <w:b/>
          <w:bCs/>
        </w:rPr>
        <w:t>Project Preparation &amp; Design</w:t>
      </w:r>
      <w:r w:rsidR="008E451C" w:rsidRPr="00260065">
        <w:rPr>
          <w:b/>
          <w:bCs/>
        </w:rPr>
        <w:t>:</w:t>
      </w:r>
    </w:p>
    <w:p w14:paraId="66B1F673" w14:textId="4807E33A" w:rsidR="00B74B23" w:rsidRPr="00260065" w:rsidRDefault="00B74B23" w:rsidP="00D6394A">
      <w:pPr>
        <w:pStyle w:val="1"/>
        <w:spacing w:line="276" w:lineRule="auto"/>
        <w:rPr>
          <w:rFonts w:eastAsia="宋体"/>
          <w:sz w:val="21"/>
          <w:szCs w:val="21"/>
        </w:rPr>
      </w:pPr>
      <w:r w:rsidRPr="00260065">
        <w:rPr>
          <w:rFonts w:eastAsia="宋体"/>
          <w:sz w:val="21"/>
          <w:szCs w:val="21"/>
        </w:rPr>
        <w:t>Contributed to preliminary project setup by defining product data collection parameters</w:t>
      </w:r>
      <w:r w:rsidR="008E451C" w:rsidRPr="00260065">
        <w:rPr>
          <w:rFonts w:eastAsia="宋体"/>
          <w:sz w:val="21"/>
          <w:szCs w:val="21"/>
          <w:lang w:eastAsia="zh-CN"/>
        </w:rPr>
        <w:t>.</w:t>
      </w:r>
    </w:p>
    <w:p w14:paraId="7BEF95E7" w14:textId="2FBAA833" w:rsidR="00B74B23" w:rsidRPr="00260065" w:rsidRDefault="00B74B23" w:rsidP="00D6394A">
      <w:pPr>
        <w:pStyle w:val="1"/>
        <w:spacing w:line="276" w:lineRule="auto"/>
        <w:rPr>
          <w:rFonts w:eastAsia="宋体"/>
          <w:sz w:val="21"/>
          <w:szCs w:val="21"/>
        </w:rPr>
      </w:pPr>
      <w:r w:rsidRPr="00260065">
        <w:rPr>
          <w:rFonts w:eastAsia="宋体"/>
          <w:sz w:val="21"/>
          <w:szCs w:val="21"/>
        </w:rPr>
        <w:t>Developed a comprehensive survey questionnaire (</w:t>
      </w:r>
      <w:r w:rsidR="00BE4187" w:rsidRPr="00260065">
        <w:rPr>
          <w:rFonts w:eastAsia="宋体"/>
          <w:sz w:val="21"/>
          <w:szCs w:val="21"/>
          <w:lang w:eastAsia="zh-CN"/>
        </w:rPr>
        <w:t>four</w:t>
      </w:r>
      <w:r w:rsidRPr="00260065">
        <w:rPr>
          <w:rFonts w:eastAsia="宋体"/>
          <w:sz w:val="21"/>
          <w:szCs w:val="21"/>
        </w:rPr>
        <w:t xml:space="preserve"> modules, 135 items) with 114 embedded data validation rules</w:t>
      </w:r>
      <w:r w:rsidR="008E451C" w:rsidRPr="00260065">
        <w:rPr>
          <w:rFonts w:eastAsia="宋体"/>
          <w:sz w:val="21"/>
          <w:szCs w:val="21"/>
          <w:lang w:eastAsia="zh-CN"/>
        </w:rPr>
        <w:t>.</w:t>
      </w:r>
    </w:p>
    <w:p w14:paraId="6568172E" w14:textId="736A172C" w:rsidR="00B74B23" w:rsidRPr="00260065" w:rsidRDefault="00B74B23" w:rsidP="00D6394A">
      <w:pPr>
        <w:pStyle w:val="BulletPoint"/>
        <w:spacing w:line="276" w:lineRule="auto"/>
        <w:ind w:left="284" w:hanging="284"/>
        <w:rPr>
          <w:b/>
          <w:bCs/>
        </w:rPr>
      </w:pPr>
      <w:r w:rsidRPr="00260065">
        <w:rPr>
          <w:b/>
          <w:bCs/>
        </w:rPr>
        <w:t>Data Collection System Optimi</w:t>
      </w:r>
      <w:r w:rsidR="008E451C" w:rsidRPr="00260065">
        <w:rPr>
          <w:b/>
          <w:bCs/>
        </w:rPr>
        <w:t>s</w:t>
      </w:r>
      <w:r w:rsidRPr="00260065">
        <w:rPr>
          <w:b/>
          <w:bCs/>
        </w:rPr>
        <w:t>ation</w:t>
      </w:r>
      <w:r w:rsidR="008E451C" w:rsidRPr="00260065">
        <w:rPr>
          <w:b/>
          <w:bCs/>
        </w:rPr>
        <w:t>:</w:t>
      </w:r>
    </w:p>
    <w:p w14:paraId="5B3F9C56" w14:textId="420E241C" w:rsidR="00B74B23" w:rsidRPr="00260065" w:rsidRDefault="00B74B23" w:rsidP="00D6394A">
      <w:pPr>
        <w:pStyle w:val="1"/>
        <w:spacing w:line="276" w:lineRule="auto"/>
        <w:rPr>
          <w:rFonts w:eastAsia="宋体"/>
          <w:sz w:val="21"/>
          <w:szCs w:val="21"/>
        </w:rPr>
      </w:pPr>
      <w:r w:rsidRPr="00260065">
        <w:rPr>
          <w:rFonts w:eastAsia="宋体"/>
          <w:sz w:val="21"/>
          <w:szCs w:val="21"/>
        </w:rPr>
        <w:t>Implemented and refined data collection systems through</w:t>
      </w:r>
      <w:r w:rsidR="008E451C" w:rsidRPr="00260065">
        <w:rPr>
          <w:rFonts w:eastAsia="宋体"/>
          <w:sz w:val="21"/>
          <w:szCs w:val="21"/>
          <w:lang w:eastAsia="zh-CN"/>
        </w:rPr>
        <w:t xml:space="preserve"> l</w:t>
      </w:r>
      <w:r w:rsidRPr="00260065">
        <w:rPr>
          <w:rFonts w:eastAsia="宋体"/>
          <w:sz w:val="21"/>
          <w:szCs w:val="21"/>
        </w:rPr>
        <w:t>ogic rule integration</w:t>
      </w:r>
      <w:r w:rsidR="008E451C" w:rsidRPr="00260065">
        <w:rPr>
          <w:rFonts w:eastAsia="宋体"/>
          <w:sz w:val="21"/>
          <w:szCs w:val="21"/>
          <w:lang w:eastAsia="zh-CN"/>
        </w:rPr>
        <w:t xml:space="preserve">, </w:t>
      </w:r>
      <w:r w:rsidR="00BE4187" w:rsidRPr="00260065">
        <w:rPr>
          <w:rFonts w:eastAsia="宋体"/>
          <w:sz w:val="21"/>
          <w:szCs w:val="21"/>
          <w:lang w:eastAsia="zh-CN"/>
        </w:rPr>
        <w:t>over ten</w:t>
      </w:r>
      <w:r w:rsidRPr="00260065">
        <w:rPr>
          <w:rFonts w:eastAsia="宋体"/>
          <w:sz w:val="21"/>
          <w:szCs w:val="21"/>
        </w:rPr>
        <w:t xml:space="preserve"> system testing iterations</w:t>
      </w:r>
      <w:r w:rsidR="008E451C" w:rsidRPr="00260065">
        <w:rPr>
          <w:rFonts w:eastAsia="宋体"/>
          <w:sz w:val="21"/>
          <w:szCs w:val="21"/>
          <w:lang w:eastAsia="zh-CN"/>
        </w:rPr>
        <w:t>, and d</w:t>
      </w:r>
      <w:r w:rsidRPr="00260065">
        <w:rPr>
          <w:rFonts w:eastAsia="宋体"/>
          <w:sz w:val="21"/>
          <w:szCs w:val="21"/>
        </w:rPr>
        <w:t>ata integrity verification and error correction</w:t>
      </w:r>
      <w:r w:rsidR="008E451C" w:rsidRPr="00260065">
        <w:rPr>
          <w:rFonts w:eastAsia="宋体"/>
          <w:sz w:val="21"/>
          <w:szCs w:val="21"/>
          <w:lang w:eastAsia="zh-CN"/>
        </w:rPr>
        <w:t>.</w:t>
      </w:r>
    </w:p>
    <w:p w14:paraId="448F5C8F" w14:textId="4D910803" w:rsidR="00B74B23" w:rsidRPr="00260065" w:rsidRDefault="00B74B23" w:rsidP="00D6394A">
      <w:pPr>
        <w:pStyle w:val="BulletPoint"/>
        <w:spacing w:line="276" w:lineRule="auto"/>
        <w:ind w:left="284" w:hanging="284"/>
        <w:rPr>
          <w:b/>
          <w:bCs/>
        </w:rPr>
      </w:pPr>
      <w:r w:rsidRPr="00260065">
        <w:rPr>
          <w:b/>
          <w:bCs/>
        </w:rPr>
        <w:t>Operational Execution &amp; Training</w:t>
      </w:r>
      <w:r w:rsidR="008E451C" w:rsidRPr="00260065">
        <w:rPr>
          <w:b/>
          <w:bCs/>
        </w:rPr>
        <w:t xml:space="preserve">: </w:t>
      </w:r>
    </w:p>
    <w:p w14:paraId="5DCF109A" w14:textId="42AEFDE8" w:rsidR="00B74B23" w:rsidRPr="00260065" w:rsidRDefault="00B74B23" w:rsidP="00D6394A">
      <w:pPr>
        <w:pStyle w:val="1"/>
        <w:spacing w:line="276" w:lineRule="auto"/>
        <w:rPr>
          <w:rFonts w:eastAsia="宋体"/>
          <w:sz w:val="21"/>
          <w:szCs w:val="21"/>
        </w:rPr>
      </w:pPr>
      <w:r w:rsidRPr="00260065">
        <w:rPr>
          <w:rFonts w:eastAsia="宋体"/>
          <w:sz w:val="21"/>
          <w:szCs w:val="21"/>
        </w:rPr>
        <w:t>Established standardi</w:t>
      </w:r>
      <w:r w:rsidR="008E451C" w:rsidRPr="00260065">
        <w:rPr>
          <w:rFonts w:eastAsia="宋体"/>
          <w:sz w:val="21"/>
          <w:szCs w:val="21"/>
          <w:lang w:eastAsia="zh-CN"/>
        </w:rPr>
        <w:t>s</w:t>
      </w:r>
      <w:r w:rsidRPr="00260065">
        <w:rPr>
          <w:rFonts w:eastAsia="宋体"/>
          <w:sz w:val="21"/>
          <w:szCs w:val="21"/>
        </w:rPr>
        <w:t>ed work protocols and project timelines</w:t>
      </w:r>
      <w:r w:rsidR="008E451C" w:rsidRPr="00260065">
        <w:rPr>
          <w:rFonts w:eastAsia="宋体"/>
          <w:sz w:val="21"/>
          <w:szCs w:val="21"/>
          <w:lang w:eastAsia="zh-CN"/>
        </w:rPr>
        <w:t>.</w:t>
      </w:r>
    </w:p>
    <w:p w14:paraId="477B23A2" w14:textId="4E4F8073" w:rsidR="00B74B23" w:rsidRPr="00260065" w:rsidRDefault="00B74B23" w:rsidP="00D6394A">
      <w:pPr>
        <w:pStyle w:val="1"/>
        <w:spacing w:line="276" w:lineRule="auto"/>
        <w:rPr>
          <w:rFonts w:eastAsia="宋体"/>
          <w:sz w:val="21"/>
          <w:szCs w:val="21"/>
        </w:rPr>
      </w:pPr>
      <w:r w:rsidRPr="00260065">
        <w:rPr>
          <w:rFonts w:eastAsia="宋体"/>
          <w:sz w:val="21"/>
          <w:szCs w:val="21"/>
        </w:rPr>
        <w:lastRenderedPageBreak/>
        <w:t>Conducted training for 118 field researchers and quality control staff across regions</w:t>
      </w:r>
      <w:r w:rsidR="008E451C" w:rsidRPr="00260065">
        <w:rPr>
          <w:rFonts w:eastAsia="宋体"/>
          <w:sz w:val="21"/>
          <w:szCs w:val="21"/>
          <w:lang w:eastAsia="zh-CN"/>
        </w:rPr>
        <w:t>.</w:t>
      </w:r>
    </w:p>
    <w:p w14:paraId="28460FA4" w14:textId="5AFFAD71" w:rsidR="00AE7B19" w:rsidRPr="00260065" w:rsidRDefault="00B74B23" w:rsidP="00D6394A">
      <w:pPr>
        <w:pStyle w:val="1"/>
        <w:spacing w:line="276" w:lineRule="auto"/>
        <w:rPr>
          <w:rFonts w:eastAsia="宋体"/>
          <w:sz w:val="21"/>
          <w:szCs w:val="21"/>
        </w:rPr>
      </w:pPr>
      <w:r w:rsidRPr="00260065">
        <w:rPr>
          <w:rFonts w:eastAsia="宋体"/>
          <w:sz w:val="21"/>
          <w:szCs w:val="21"/>
        </w:rPr>
        <w:t>Developed data collection methodology guidelines</w:t>
      </w:r>
      <w:r w:rsidR="008E451C" w:rsidRPr="00260065">
        <w:rPr>
          <w:rFonts w:eastAsia="宋体"/>
          <w:sz w:val="21"/>
          <w:szCs w:val="21"/>
          <w:lang w:eastAsia="zh-CN"/>
        </w:rPr>
        <w:t>.</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42"/>
        <w:gridCol w:w="2128"/>
      </w:tblGrid>
      <w:tr w:rsidR="00852FF3" w:rsidRPr="00260065" w14:paraId="63EABFE2" w14:textId="77777777" w:rsidTr="00A73F15">
        <w:tc>
          <w:tcPr>
            <w:tcW w:w="8505" w:type="dxa"/>
          </w:tcPr>
          <w:bookmarkEnd w:id="36"/>
          <w:bookmarkEnd w:id="37"/>
          <w:p w14:paraId="22D2E06B" w14:textId="72B12B1C" w:rsidR="00852FF3" w:rsidRPr="00260065" w:rsidRDefault="00852FF3" w:rsidP="00D6394A">
            <w:pPr>
              <w:pStyle w:val="aff0"/>
              <w:spacing w:line="276" w:lineRule="auto"/>
              <w:rPr>
                <w:lang w:val="en-GB"/>
              </w:rPr>
            </w:pPr>
            <w:r w:rsidRPr="00260065">
              <w:rPr>
                <w:lang w:val="en-GB"/>
              </w:rPr>
              <w:t xml:space="preserve">Nielsen </w:t>
            </w:r>
            <w:r w:rsidR="00B900A4" w:rsidRPr="00260065">
              <w:rPr>
                <w:lang w:val="en-GB"/>
              </w:rPr>
              <w:t>China</w:t>
            </w:r>
          </w:p>
        </w:tc>
        <w:tc>
          <w:tcPr>
            <w:tcW w:w="2270" w:type="dxa"/>
            <w:gridSpan w:val="2"/>
          </w:tcPr>
          <w:p w14:paraId="0EF83A8C" w14:textId="3CBC8824" w:rsidR="00852FF3" w:rsidRPr="00260065" w:rsidRDefault="00852FF3"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hAnsiTheme="majorBidi" w:cstheme="majorBidi"/>
                <w:b/>
                <w:bCs/>
                <w:sz w:val="21"/>
                <w:szCs w:val="21"/>
                <w:lang w:val="en-GB" w:eastAsia="zh-CN"/>
              </w:rPr>
              <w:t>Shanghai, China</w:t>
            </w:r>
          </w:p>
        </w:tc>
      </w:tr>
      <w:tr w:rsidR="00852FF3" w:rsidRPr="00260065" w14:paraId="2B1E4C11" w14:textId="77777777" w:rsidTr="0074095C">
        <w:tc>
          <w:tcPr>
            <w:tcW w:w="8647" w:type="dxa"/>
            <w:gridSpan w:val="2"/>
          </w:tcPr>
          <w:p w14:paraId="3FD035B1" w14:textId="7DAD2D2F" w:rsidR="00852FF3" w:rsidRPr="00260065" w:rsidRDefault="00852FF3" w:rsidP="00D6394A">
            <w:pPr>
              <w:pStyle w:val="aff2"/>
              <w:spacing w:line="276" w:lineRule="auto"/>
              <w:rPr>
                <w:rFonts w:asciiTheme="majorBidi" w:eastAsiaTheme="minorEastAsia" w:hAnsiTheme="majorBidi" w:cstheme="majorBidi"/>
                <w:b/>
                <w:bCs/>
                <w:lang w:val="en-GB" w:eastAsia="zh-CN"/>
              </w:rPr>
            </w:pPr>
            <w:r w:rsidRPr="00260065">
              <w:rPr>
                <w:lang w:val="en-GB"/>
              </w:rPr>
              <w:t xml:space="preserve">Retail Research Department – Data Analysis Intern </w:t>
            </w:r>
            <w:r w:rsidR="00DE386D" w:rsidRPr="00260065">
              <w:rPr>
                <w:rFonts w:eastAsiaTheme="minorEastAsia"/>
                <w:lang w:val="en-GB" w:eastAsia="zh-CN"/>
              </w:rPr>
              <w:t xml:space="preserve">for </w:t>
            </w:r>
            <w:r w:rsidRPr="00260065">
              <w:rPr>
                <w:lang w:val="en-GB"/>
              </w:rPr>
              <w:t>Coca-Cola Beverages (Shanghai) Co., Ltd.</w:t>
            </w:r>
          </w:p>
        </w:tc>
        <w:tc>
          <w:tcPr>
            <w:tcW w:w="2128" w:type="dxa"/>
          </w:tcPr>
          <w:p w14:paraId="31A8930E" w14:textId="3D602A7D" w:rsidR="00852FF3" w:rsidRPr="00260065" w:rsidRDefault="00852FF3" w:rsidP="00D6394A">
            <w:pPr>
              <w:pStyle w:val="ad"/>
              <w:widowControl/>
              <w:spacing w:line="276" w:lineRule="auto"/>
              <w:ind w:rightChars="1" w:right="2"/>
              <w:jc w:val="right"/>
              <w:rPr>
                <w:rFonts w:asciiTheme="majorBidi" w:eastAsia="宋体" w:hAnsiTheme="majorBidi" w:cstheme="majorBidi"/>
                <w:i/>
                <w:iCs/>
                <w:sz w:val="21"/>
                <w:szCs w:val="21"/>
                <w:lang w:val="en-GB" w:eastAsia="zh-CN"/>
              </w:rPr>
            </w:pPr>
            <w:r w:rsidRPr="00260065">
              <w:rPr>
                <w:rFonts w:asciiTheme="majorBidi" w:eastAsia="宋体" w:hAnsiTheme="majorBidi" w:cstheme="majorBidi"/>
                <w:i/>
                <w:iCs/>
                <w:sz w:val="21"/>
                <w:szCs w:val="21"/>
                <w:lang w:val="en-GB" w:eastAsia="zh-CN"/>
              </w:rPr>
              <w:t>Dec 2018 – Feb 2019</w:t>
            </w:r>
          </w:p>
        </w:tc>
      </w:tr>
    </w:tbl>
    <w:p w14:paraId="1407990D" w14:textId="1C23F7C5" w:rsidR="00460D0C" w:rsidRPr="00260065" w:rsidRDefault="00460D0C" w:rsidP="00D6394A">
      <w:pPr>
        <w:pStyle w:val="BulletPoint"/>
        <w:spacing w:line="276" w:lineRule="auto"/>
        <w:ind w:left="284" w:hanging="284"/>
        <w:rPr>
          <w:b/>
          <w:bCs/>
        </w:rPr>
      </w:pPr>
      <w:r w:rsidRPr="00260065">
        <w:rPr>
          <w:b/>
          <w:bCs/>
        </w:rPr>
        <w:t>Market Coverage Analysis</w:t>
      </w:r>
      <w:r w:rsidR="00B93BAA" w:rsidRPr="00260065">
        <w:rPr>
          <w:b/>
          <w:bCs/>
        </w:rPr>
        <w:t>:</w:t>
      </w:r>
    </w:p>
    <w:p w14:paraId="191963A6" w14:textId="2AE51191" w:rsidR="00460D0C" w:rsidRPr="00260065" w:rsidRDefault="00460D0C" w:rsidP="00D6394A">
      <w:pPr>
        <w:pStyle w:val="1"/>
        <w:spacing w:line="276" w:lineRule="auto"/>
        <w:rPr>
          <w:rFonts w:eastAsia="宋体"/>
          <w:sz w:val="21"/>
          <w:szCs w:val="21"/>
        </w:rPr>
      </w:pPr>
      <w:r w:rsidRPr="00260065">
        <w:rPr>
          <w:rFonts w:eastAsia="宋体"/>
          <w:sz w:val="21"/>
          <w:szCs w:val="21"/>
        </w:rPr>
        <w:t>Assisted in developing product distribution analysis models</w:t>
      </w:r>
      <w:r w:rsidR="00B93BAA" w:rsidRPr="00260065">
        <w:rPr>
          <w:rFonts w:eastAsia="宋体"/>
          <w:sz w:val="21"/>
          <w:szCs w:val="21"/>
          <w:lang w:eastAsia="zh-CN"/>
        </w:rPr>
        <w:t>.</w:t>
      </w:r>
    </w:p>
    <w:p w14:paraId="5FAE1508" w14:textId="30DFA8B7" w:rsidR="00460D0C" w:rsidRPr="00260065" w:rsidRDefault="00460D0C" w:rsidP="00D6394A">
      <w:pPr>
        <w:pStyle w:val="1"/>
        <w:spacing w:line="276" w:lineRule="auto"/>
        <w:rPr>
          <w:rFonts w:eastAsia="宋体"/>
          <w:sz w:val="21"/>
          <w:szCs w:val="21"/>
        </w:rPr>
      </w:pPr>
      <w:r w:rsidRPr="00260065">
        <w:rPr>
          <w:rFonts w:eastAsia="宋体"/>
          <w:sz w:val="21"/>
          <w:szCs w:val="21"/>
        </w:rPr>
        <w:t>Selected sample stores across 55 districts/counties in 11 cities (Fujian/Guangdong/Hainan/Hubei provinces)</w:t>
      </w:r>
      <w:r w:rsidR="00B93BAA" w:rsidRPr="00260065">
        <w:rPr>
          <w:rFonts w:eastAsia="宋体"/>
          <w:sz w:val="21"/>
          <w:szCs w:val="21"/>
          <w:lang w:eastAsia="zh-CN"/>
        </w:rPr>
        <w:t>.</w:t>
      </w:r>
    </w:p>
    <w:p w14:paraId="56F03666" w14:textId="0F58416F" w:rsidR="00460D0C" w:rsidRPr="00260065" w:rsidRDefault="00460D0C" w:rsidP="00D6394A">
      <w:pPr>
        <w:pStyle w:val="BulletPoint"/>
        <w:spacing w:line="276" w:lineRule="auto"/>
        <w:ind w:left="284" w:hanging="284"/>
        <w:rPr>
          <w:b/>
          <w:bCs/>
        </w:rPr>
      </w:pPr>
      <w:r w:rsidRPr="00260065">
        <w:rPr>
          <w:b/>
          <w:bCs/>
        </w:rPr>
        <w:t>Fieldwork Management</w:t>
      </w:r>
      <w:r w:rsidR="00B93BAA" w:rsidRPr="00260065">
        <w:rPr>
          <w:b/>
          <w:bCs/>
        </w:rPr>
        <w:t>:</w:t>
      </w:r>
    </w:p>
    <w:p w14:paraId="09B77728" w14:textId="47D307B4" w:rsidR="00460D0C" w:rsidRPr="00260065" w:rsidRDefault="00460D0C" w:rsidP="00D6394A">
      <w:pPr>
        <w:pStyle w:val="1"/>
        <w:spacing w:line="276" w:lineRule="auto"/>
        <w:rPr>
          <w:rFonts w:eastAsia="宋体"/>
          <w:sz w:val="21"/>
          <w:szCs w:val="21"/>
        </w:rPr>
      </w:pPr>
      <w:r w:rsidRPr="00260065">
        <w:rPr>
          <w:rFonts w:eastAsia="宋体"/>
          <w:sz w:val="21"/>
          <w:szCs w:val="21"/>
        </w:rPr>
        <w:t>Monitored data collection progress for 187 field researchers</w:t>
      </w:r>
      <w:r w:rsidR="00B93BAA" w:rsidRPr="00260065">
        <w:rPr>
          <w:rFonts w:eastAsia="宋体"/>
          <w:sz w:val="21"/>
          <w:szCs w:val="21"/>
          <w:lang w:eastAsia="zh-CN"/>
        </w:rPr>
        <w:t>.</w:t>
      </w:r>
    </w:p>
    <w:p w14:paraId="1253CC9C" w14:textId="106BA6DE" w:rsidR="00460D0C" w:rsidRPr="00260065" w:rsidRDefault="00460D0C" w:rsidP="00D6394A">
      <w:pPr>
        <w:pStyle w:val="1"/>
        <w:spacing w:line="276" w:lineRule="auto"/>
        <w:rPr>
          <w:rFonts w:eastAsia="宋体"/>
          <w:sz w:val="21"/>
          <w:szCs w:val="21"/>
        </w:rPr>
      </w:pPr>
      <w:r w:rsidRPr="00260065">
        <w:rPr>
          <w:rFonts w:eastAsia="宋体"/>
          <w:sz w:val="21"/>
          <w:szCs w:val="21"/>
        </w:rPr>
        <w:t xml:space="preserve">Produced </w:t>
      </w:r>
      <w:r w:rsidR="00247007" w:rsidRPr="00260065">
        <w:rPr>
          <w:rFonts w:eastAsia="宋体"/>
          <w:sz w:val="21"/>
          <w:szCs w:val="21"/>
          <w:lang w:eastAsia="zh-CN"/>
        </w:rPr>
        <w:t>eight</w:t>
      </w:r>
      <w:r w:rsidRPr="00260065">
        <w:rPr>
          <w:rFonts w:eastAsia="宋体"/>
          <w:sz w:val="21"/>
          <w:szCs w:val="21"/>
        </w:rPr>
        <w:t xml:space="preserve"> weekly progress reports to ensure timely project completion</w:t>
      </w:r>
      <w:r w:rsidR="00B93BAA" w:rsidRPr="00260065">
        <w:rPr>
          <w:rFonts w:eastAsia="宋体"/>
          <w:sz w:val="21"/>
          <w:szCs w:val="21"/>
          <w:lang w:eastAsia="zh-CN"/>
        </w:rPr>
        <w:t>.</w:t>
      </w:r>
    </w:p>
    <w:p w14:paraId="4B080B63" w14:textId="4E66F053" w:rsidR="00460D0C" w:rsidRPr="00260065" w:rsidRDefault="00460D0C" w:rsidP="00D6394A">
      <w:pPr>
        <w:pStyle w:val="BulletPoint"/>
        <w:spacing w:line="276" w:lineRule="auto"/>
        <w:ind w:left="284" w:hanging="284"/>
        <w:rPr>
          <w:b/>
          <w:bCs/>
        </w:rPr>
      </w:pPr>
      <w:r w:rsidRPr="00260065">
        <w:rPr>
          <w:b/>
          <w:bCs/>
        </w:rPr>
        <w:t>Market Performance Evaluation</w:t>
      </w:r>
      <w:r w:rsidR="00B93BAA" w:rsidRPr="00260065">
        <w:rPr>
          <w:b/>
          <w:bCs/>
        </w:rPr>
        <w:t>:</w:t>
      </w:r>
    </w:p>
    <w:p w14:paraId="1CD7FB34" w14:textId="6015E0F1" w:rsidR="00460D0C" w:rsidRPr="00260065" w:rsidRDefault="00460D0C" w:rsidP="00D6394A">
      <w:pPr>
        <w:pStyle w:val="1"/>
        <w:spacing w:line="276" w:lineRule="auto"/>
        <w:rPr>
          <w:rFonts w:eastAsia="宋体"/>
          <w:sz w:val="21"/>
          <w:szCs w:val="21"/>
        </w:rPr>
      </w:pPr>
      <w:r w:rsidRPr="00260065">
        <w:rPr>
          <w:rFonts w:eastAsia="宋体"/>
          <w:sz w:val="21"/>
          <w:szCs w:val="21"/>
        </w:rPr>
        <w:t xml:space="preserve">Conducted industry and product research </w:t>
      </w:r>
      <w:r w:rsidR="00B93BAA" w:rsidRPr="00260065">
        <w:rPr>
          <w:rFonts w:eastAsia="宋体"/>
          <w:sz w:val="21"/>
          <w:szCs w:val="21"/>
          <w:lang w:eastAsia="zh-CN"/>
        </w:rPr>
        <w:t>with</w:t>
      </w:r>
      <w:r w:rsidRPr="00260065">
        <w:rPr>
          <w:rFonts w:eastAsia="宋体"/>
          <w:sz w:val="21"/>
          <w:szCs w:val="21"/>
        </w:rPr>
        <w:t xml:space="preserve"> Nielsen database systems</w:t>
      </w:r>
      <w:r w:rsidR="00B93BAA" w:rsidRPr="00260065">
        <w:rPr>
          <w:rFonts w:eastAsia="宋体"/>
          <w:sz w:val="21"/>
          <w:szCs w:val="21"/>
          <w:lang w:eastAsia="zh-CN"/>
        </w:rPr>
        <w:t>.</w:t>
      </w:r>
    </w:p>
    <w:p w14:paraId="5C26752E" w14:textId="41DDD9A6" w:rsidR="00460D0C" w:rsidRPr="00260065" w:rsidRDefault="00460D0C" w:rsidP="00D6394A">
      <w:pPr>
        <w:pStyle w:val="1"/>
        <w:spacing w:line="276" w:lineRule="auto"/>
        <w:rPr>
          <w:rFonts w:eastAsia="宋体"/>
          <w:sz w:val="21"/>
          <w:szCs w:val="21"/>
        </w:rPr>
      </w:pPr>
      <w:r w:rsidRPr="00260065">
        <w:rPr>
          <w:rFonts w:eastAsia="宋体"/>
          <w:sz w:val="21"/>
          <w:szCs w:val="21"/>
        </w:rPr>
        <w:t xml:space="preserve">Assessed client product performance across </w:t>
      </w:r>
      <w:r w:rsidR="00247007" w:rsidRPr="00260065">
        <w:rPr>
          <w:rFonts w:eastAsia="宋体"/>
          <w:sz w:val="21"/>
          <w:szCs w:val="21"/>
          <w:lang w:eastAsia="zh-CN"/>
        </w:rPr>
        <w:t>five</w:t>
      </w:r>
      <w:r w:rsidRPr="00260065">
        <w:rPr>
          <w:rFonts w:eastAsia="宋体"/>
          <w:sz w:val="21"/>
          <w:szCs w:val="21"/>
        </w:rPr>
        <w:t xml:space="preserve"> distinct markets</w:t>
      </w:r>
      <w:r w:rsidR="00B93BAA" w:rsidRPr="00260065">
        <w:rPr>
          <w:rFonts w:eastAsia="宋体"/>
          <w:sz w:val="21"/>
          <w:szCs w:val="21"/>
          <w:lang w:eastAsia="zh-CN"/>
        </w:rPr>
        <w:t>.</w:t>
      </w:r>
    </w:p>
    <w:p w14:paraId="6AEC40AF" w14:textId="7C4F78A1" w:rsidR="00460D0C" w:rsidRPr="00260065" w:rsidRDefault="00460D0C" w:rsidP="00D6394A">
      <w:pPr>
        <w:pStyle w:val="BulletPoint"/>
        <w:spacing w:line="276" w:lineRule="auto"/>
        <w:ind w:left="284" w:hanging="284"/>
        <w:rPr>
          <w:b/>
          <w:bCs/>
        </w:rPr>
      </w:pPr>
      <w:r w:rsidRPr="00260065">
        <w:rPr>
          <w:b/>
          <w:bCs/>
        </w:rPr>
        <w:t>Data Synthesis &amp; Reporting</w:t>
      </w:r>
      <w:r w:rsidR="00B93BAA" w:rsidRPr="00260065">
        <w:rPr>
          <w:b/>
          <w:bCs/>
        </w:rPr>
        <w:t>:</w:t>
      </w:r>
    </w:p>
    <w:p w14:paraId="660102AE" w14:textId="0FD3B180" w:rsidR="00460D0C" w:rsidRPr="00260065" w:rsidRDefault="00460D0C" w:rsidP="00D6394A">
      <w:pPr>
        <w:pStyle w:val="1"/>
        <w:spacing w:line="276" w:lineRule="auto"/>
        <w:rPr>
          <w:rFonts w:eastAsia="宋体"/>
          <w:sz w:val="21"/>
          <w:szCs w:val="21"/>
        </w:rPr>
      </w:pPr>
      <w:r w:rsidRPr="00260065">
        <w:rPr>
          <w:rFonts w:eastAsia="宋体"/>
          <w:sz w:val="21"/>
          <w:szCs w:val="21"/>
        </w:rPr>
        <w:t>Consolidated data from 19,044 sample stores across four regions</w:t>
      </w:r>
      <w:r w:rsidR="00B93BAA" w:rsidRPr="00260065">
        <w:rPr>
          <w:rFonts w:eastAsia="宋体"/>
          <w:sz w:val="21"/>
          <w:szCs w:val="21"/>
          <w:lang w:eastAsia="zh-CN"/>
        </w:rPr>
        <w:t>.</w:t>
      </w:r>
    </w:p>
    <w:p w14:paraId="2F86A8DD" w14:textId="474D3C76" w:rsidR="00F71CB7" w:rsidRPr="00260065" w:rsidRDefault="00460D0C" w:rsidP="00D6394A">
      <w:pPr>
        <w:pStyle w:val="1"/>
        <w:spacing w:line="276" w:lineRule="auto"/>
        <w:rPr>
          <w:rFonts w:eastAsia="宋体"/>
          <w:sz w:val="21"/>
          <w:szCs w:val="21"/>
        </w:rPr>
      </w:pPr>
      <w:r w:rsidRPr="00260065">
        <w:rPr>
          <w:rFonts w:eastAsia="宋体"/>
          <w:sz w:val="21"/>
          <w:szCs w:val="21"/>
        </w:rPr>
        <w:t>Authored monthly analysis reports contributing to 12.45% distribution rate growth in Fujian province</w:t>
      </w:r>
      <w:r w:rsidR="00B93BAA" w:rsidRPr="00260065">
        <w:rPr>
          <w:rFonts w:eastAsia="宋体"/>
          <w:sz w:val="21"/>
          <w:szCs w:val="21"/>
          <w:lang w:eastAsia="zh-CN"/>
        </w:rPr>
        <w:t>.</w:t>
      </w:r>
    </w:p>
    <w:tbl>
      <w:tblPr>
        <w:tblStyle w:val="af7"/>
        <w:tblW w:w="10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2270"/>
      </w:tblGrid>
      <w:tr w:rsidR="00784FE0" w:rsidRPr="00260065" w14:paraId="6BFB805A" w14:textId="77777777" w:rsidTr="00E01AC5">
        <w:tc>
          <w:tcPr>
            <w:tcW w:w="8505" w:type="dxa"/>
          </w:tcPr>
          <w:p w14:paraId="36B26E25" w14:textId="489DEA72" w:rsidR="00784FE0" w:rsidRPr="00260065" w:rsidRDefault="00BA76F7" w:rsidP="00D6394A">
            <w:pPr>
              <w:pStyle w:val="aff0"/>
              <w:spacing w:line="276" w:lineRule="auto"/>
              <w:rPr>
                <w:lang w:val="en-GB"/>
              </w:rPr>
            </w:pPr>
            <w:r w:rsidRPr="00260065">
              <w:rPr>
                <w:lang w:val="en-GB"/>
              </w:rPr>
              <w:t>BDO China Shu Lun Pan CPAs LLP (Hubei Branch)</w:t>
            </w:r>
          </w:p>
        </w:tc>
        <w:tc>
          <w:tcPr>
            <w:tcW w:w="2270" w:type="dxa"/>
          </w:tcPr>
          <w:p w14:paraId="76386159" w14:textId="44A4960C" w:rsidR="00784FE0" w:rsidRPr="00260065" w:rsidRDefault="00887243" w:rsidP="00D6394A">
            <w:pPr>
              <w:pStyle w:val="ad"/>
              <w:widowControl/>
              <w:spacing w:line="276" w:lineRule="auto"/>
              <w:ind w:rightChars="1" w:right="2"/>
              <w:jc w:val="right"/>
              <w:rPr>
                <w:rFonts w:asciiTheme="majorBidi" w:hAnsiTheme="majorBidi" w:cstheme="majorBidi"/>
                <w:b/>
                <w:bCs/>
                <w:sz w:val="21"/>
                <w:szCs w:val="21"/>
                <w:lang w:val="en-GB" w:eastAsia="zh-CN"/>
              </w:rPr>
            </w:pPr>
            <w:r w:rsidRPr="00260065">
              <w:rPr>
                <w:rFonts w:asciiTheme="majorBidi" w:eastAsiaTheme="minorEastAsia" w:hAnsiTheme="majorBidi" w:cstheme="majorBidi"/>
                <w:b/>
                <w:bCs/>
                <w:sz w:val="21"/>
                <w:szCs w:val="21"/>
                <w:lang w:val="en-GB" w:eastAsia="zh-CN"/>
              </w:rPr>
              <w:t>Wuhan</w:t>
            </w:r>
            <w:r w:rsidR="00784FE0" w:rsidRPr="00260065">
              <w:rPr>
                <w:rFonts w:asciiTheme="majorBidi" w:hAnsiTheme="majorBidi" w:cstheme="majorBidi"/>
                <w:b/>
                <w:bCs/>
                <w:sz w:val="21"/>
                <w:szCs w:val="21"/>
                <w:lang w:val="en-GB" w:eastAsia="zh-CN"/>
              </w:rPr>
              <w:t>, China</w:t>
            </w:r>
          </w:p>
        </w:tc>
      </w:tr>
      <w:tr w:rsidR="00784FE0" w:rsidRPr="00260065" w14:paraId="253E3B22" w14:textId="77777777" w:rsidTr="00E01AC5">
        <w:tc>
          <w:tcPr>
            <w:tcW w:w="8505" w:type="dxa"/>
          </w:tcPr>
          <w:p w14:paraId="2A77E1A0" w14:textId="53CC3A38" w:rsidR="00784FE0" w:rsidRPr="00260065" w:rsidRDefault="00AB3793" w:rsidP="00D6394A">
            <w:pPr>
              <w:pStyle w:val="aff2"/>
              <w:spacing w:line="276" w:lineRule="auto"/>
              <w:rPr>
                <w:rFonts w:asciiTheme="majorBidi" w:eastAsiaTheme="minorEastAsia" w:hAnsiTheme="majorBidi" w:cstheme="majorBidi"/>
                <w:lang w:val="en-GB" w:eastAsia="zh-CN"/>
              </w:rPr>
            </w:pPr>
            <w:r w:rsidRPr="00260065">
              <w:rPr>
                <w:rFonts w:asciiTheme="majorBidi" w:eastAsiaTheme="minorEastAsia" w:hAnsiTheme="majorBidi" w:cstheme="majorBidi"/>
                <w:lang w:val="en-GB" w:eastAsia="zh-CN"/>
              </w:rPr>
              <w:t>Audit Intern</w:t>
            </w:r>
          </w:p>
        </w:tc>
        <w:tc>
          <w:tcPr>
            <w:tcW w:w="2270" w:type="dxa"/>
          </w:tcPr>
          <w:p w14:paraId="54178460" w14:textId="0CC86268" w:rsidR="00784FE0" w:rsidRPr="00260065" w:rsidRDefault="00784FE0" w:rsidP="00D6394A">
            <w:pPr>
              <w:pStyle w:val="ad"/>
              <w:widowControl/>
              <w:spacing w:line="276" w:lineRule="auto"/>
              <w:ind w:rightChars="1" w:right="2"/>
              <w:jc w:val="right"/>
              <w:rPr>
                <w:rFonts w:asciiTheme="majorBidi" w:eastAsia="宋体" w:hAnsiTheme="majorBidi" w:cstheme="majorBidi"/>
                <w:i/>
                <w:iCs/>
                <w:sz w:val="21"/>
                <w:szCs w:val="21"/>
                <w:lang w:val="en-GB" w:eastAsia="zh-CN"/>
              </w:rPr>
            </w:pPr>
            <w:r w:rsidRPr="00260065">
              <w:rPr>
                <w:rFonts w:asciiTheme="majorBidi" w:eastAsia="宋体" w:hAnsiTheme="majorBidi" w:cstheme="majorBidi"/>
                <w:i/>
                <w:iCs/>
                <w:sz w:val="21"/>
                <w:szCs w:val="21"/>
                <w:lang w:val="en-GB" w:eastAsia="zh-CN"/>
              </w:rPr>
              <w:t>Dec 201</w:t>
            </w:r>
            <w:r w:rsidR="00887243" w:rsidRPr="00260065">
              <w:rPr>
                <w:rFonts w:asciiTheme="majorBidi" w:eastAsia="宋体" w:hAnsiTheme="majorBidi" w:cstheme="majorBidi"/>
                <w:i/>
                <w:iCs/>
                <w:sz w:val="21"/>
                <w:szCs w:val="21"/>
                <w:lang w:val="en-GB" w:eastAsia="zh-CN"/>
              </w:rPr>
              <w:t>6</w:t>
            </w:r>
            <w:r w:rsidRPr="00260065">
              <w:rPr>
                <w:rFonts w:asciiTheme="majorBidi" w:eastAsia="宋体" w:hAnsiTheme="majorBidi" w:cstheme="majorBidi"/>
                <w:i/>
                <w:iCs/>
                <w:sz w:val="21"/>
                <w:szCs w:val="21"/>
                <w:lang w:val="en-GB" w:eastAsia="zh-CN"/>
              </w:rPr>
              <w:t xml:space="preserve"> – </w:t>
            </w:r>
            <w:r w:rsidR="00887243" w:rsidRPr="00260065">
              <w:rPr>
                <w:rFonts w:asciiTheme="majorBidi" w:eastAsia="宋体" w:hAnsiTheme="majorBidi" w:cstheme="majorBidi"/>
                <w:i/>
                <w:iCs/>
                <w:sz w:val="21"/>
                <w:szCs w:val="21"/>
                <w:lang w:val="en-GB" w:eastAsia="zh-CN"/>
              </w:rPr>
              <w:t>Mar</w:t>
            </w:r>
            <w:r w:rsidRPr="00260065">
              <w:rPr>
                <w:rFonts w:asciiTheme="majorBidi" w:eastAsia="宋体" w:hAnsiTheme="majorBidi" w:cstheme="majorBidi"/>
                <w:i/>
                <w:iCs/>
                <w:sz w:val="21"/>
                <w:szCs w:val="21"/>
                <w:lang w:val="en-GB" w:eastAsia="zh-CN"/>
              </w:rPr>
              <w:t xml:space="preserve"> 201</w:t>
            </w:r>
            <w:r w:rsidR="00887243" w:rsidRPr="00260065">
              <w:rPr>
                <w:rFonts w:asciiTheme="majorBidi" w:eastAsia="宋体" w:hAnsiTheme="majorBidi" w:cstheme="majorBidi"/>
                <w:i/>
                <w:iCs/>
                <w:sz w:val="21"/>
                <w:szCs w:val="21"/>
                <w:lang w:val="en-GB" w:eastAsia="zh-CN"/>
              </w:rPr>
              <w:t>7</w:t>
            </w:r>
          </w:p>
        </w:tc>
      </w:tr>
    </w:tbl>
    <w:p w14:paraId="446A4663" w14:textId="2CBEF2A2" w:rsidR="00277063" w:rsidRPr="00260065" w:rsidRDefault="00AD330C" w:rsidP="00AD330C">
      <w:pPr>
        <w:pStyle w:val="BulletPoint"/>
        <w:spacing w:line="276" w:lineRule="auto"/>
        <w:ind w:left="284" w:hanging="284"/>
        <w:rPr>
          <w:rFonts w:ascii="Times New Roman" w:hAnsi="Times New Roman" w:cs="Times New Roman"/>
          <w:b/>
          <w:bCs/>
        </w:rPr>
      </w:pPr>
      <w:r w:rsidRPr="00AD330C">
        <w:rPr>
          <w:rFonts w:ascii="Times New Roman" w:hAnsi="Times New Roman" w:cs="Times New Roman"/>
          <w:b/>
          <w:bCs/>
        </w:rPr>
        <w:t>Accounting Voucher Review and Data Verification</w:t>
      </w:r>
      <w:r w:rsidR="00E36572" w:rsidRPr="00260065">
        <w:rPr>
          <w:rFonts w:ascii="Times New Roman" w:hAnsi="Times New Roman" w:cs="Times New Roman"/>
          <w:b/>
          <w:bCs/>
        </w:rPr>
        <w:t>:</w:t>
      </w:r>
    </w:p>
    <w:p w14:paraId="75874E32" w14:textId="5252966A" w:rsidR="00277063" w:rsidRPr="00260065" w:rsidRDefault="00AD4D57" w:rsidP="00D6394A">
      <w:pPr>
        <w:pStyle w:val="1"/>
        <w:spacing w:line="276" w:lineRule="auto"/>
        <w:rPr>
          <w:rFonts w:ascii="Times New Roman" w:eastAsia="宋体" w:hAnsi="Times New Roman" w:cs="Times New Roman"/>
          <w:sz w:val="21"/>
          <w:szCs w:val="21"/>
        </w:rPr>
      </w:pPr>
      <w:r w:rsidRPr="00AD4D57">
        <w:rPr>
          <w:rFonts w:ascii="Times New Roman" w:eastAsia="宋体" w:hAnsi="Times New Roman" w:cs="Times New Roman"/>
          <w:sz w:val="21"/>
          <w:szCs w:val="21"/>
          <w:lang w:val="en-US"/>
        </w:rPr>
        <w:t>Reviewed and extracted vouchers, including supplier invoices, bills, and customer contracts</w:t>
      </w:r>
      <w:r>
        <w:rPr>
          <w:rFonts w:ascii="Times New Roman" w:eastAsia="宋体" w:hAnsi="Times New Roman" w:cs="Times New Roman" w:hint="eastAsia"/>
          <w:sz w:val="21"/>
          <w:szCs w:val="21"/>
          <w:lang w:val="en-US" w:eastAsia="zh-CN"/>
        </w:rPr>
        <w:t>.</w:t>
      </w:r>
    </w:p>
    <w:p w14:paraId="5B15A041" w14:textId="4147203E" w:rsidR="00277063" w:rsidRPr="00260065" w:rsidRDefault="00277063" w:rsidP="00D6394A">
      <w:pPr>
        <w:pStyle w:val="1"/>
        <w:spacing w:line="276" w:lineRule="auto"/>
        <w:rPr>
          <w:rFonts w:ascii="Times New Roman" w:eastAsia="宋体" w:hAnsi="Times New Roman" w:cs="Times New Roman"/>
          <w:sz w:val="21"/>
          <w:szCs w:val="21"/>
        </w:rPr>
      </w:pPr>
      <w:r w:rsidRPr="00260065">
        <w:rPr>
          <w:rFonts w:ascii="Times New Roman" w:eastAsia="宋体" w:hAnsi="Times New Roman" w:cs="Times New Roman"/>
          <w:sz w:val="21"/>
          <w:szCs w:val="21"/>
        </w:rPr>
        <w:t>Verified financial data for key accounts (e.g., Accounts Receivable, Accounts Payable)</w:t>
      </w:r>
      <w:r w:rsidR="00E36572" w:rsidRPr="00260065">
        <w:rPr>
          <w:rFonts w:ascii="Times New Roman" w:eastAsia="宋体" w:hAnsi="Times New Roman" w:cs="Times New Roman"/>
          <w:sz w:val="21"/>
          <w:szCs w:val="21"/>
          <w:lang w:eastAsia="zh-CN"/>
        </w:rPr>
        <w:t>.</w:t>
      </w:r>
    </w:p>
    <w:p w14:paraId="2ABA6D94" w14:textId="60ACCE2D" w:rsidR="00277063" w:rsidRPr="00260065" w:rsidRDefault="00277063" w:rsidP="00D6394A">
      <w:pPr>
        <w:pStyle w:val="BulletPoint"/>
        <w:spacing w:line="276" w:lineRule="auto"/>
        <w:ind w:left="284" w:hanging="284"/>
        <w:rPr>
          <w:rFonts w:ascii="Times New Roman" w:hAnsi="Times New Roman" w:cs="Times New Roman"/>
          <w:b/>
          <w:bCs/>
        </w:rPr>
      </w:pPr>
      <w:r w:rsidRPr="00260065">
        <w:rPr>
          <w:rFonts w:ascii="Times New Roman" w:hAnsi="Times New Roman" w:cs="Times New Roman"/>
          <w:b/>
          <w:bCs/>
        </w:rPr>
        <w:t>Confirmation Procedures</w:t>
      </w:r>
      <w:r w:rsidR="00E36572" w:rsidRPr="00260065">
        <w:rPr>
          <w:rFonts w:ascii="Times New Roman" w:hAnsi="Times New Roman" w:cs="Times New Roman"/>
          <w:b/>
          <w:bCs/>
        </w:rPr>
        <w:t>:</w:t>
      </w:r>
    </w:p>
    <w:p w14:paraId="2830F4FA" w14:textId="606E8483" w:rsidR="00277063" w:rsidRPr="00260065" w:rsidRDefault="00277063" w:rsidP="00D6394A">
      <w:pPr>
        <w:pStyle w:val="1"/>
        <w:spacing w:line="276" w:lineRule="auto"/>
        <w:rPr>
          <w:rFonts w:ascii="Times New Roman" w:eastAsia="宋体" w:hAnsi="Times New Roman" w:cs="Times New Roman"/>
          <w:sz w:val="21"/>
          <w:szCs w:val="21"/>
        </w:rPr>
      </w:pPr>
      <w:r w:rsidRPr="00260065">
        <w:rPr>
          <w:rFonts w:ascii="Times New Roman" w:eastAsia="宋体" w:hAnsi="Times New Roman" w:cs="Times New Roman"/>
          <w:sz w:val="21"/>
          <w:szCs w:val="21"/>
        </w:rPr>
        <w:t>Executed third-party confirmation process for Accounts Receivable</w:t>
      </w:r>
      <w:r w:rsidR="00E36572" w:rsidRPr="00260065">
        <w:rPr>
          <w:rFonts w:ascii="Times New Roman" w:eastAsia="宋体" w:hAnsi="Times New Roman" w:cs="Times New Roman"/>
          <w:sz w:val="21"/>
          <w:szCs w:val="21"/>
          <w:lang w:eastAsia="zh-CN"/>
        </w:rPr>
        <w:t>.</w:t>
      </w:r>
    </w:p>
    <w:p w14:paraId="331D265A" w14:textId="0ADE9293" w:rsidR="00277063" w:rsidRPr="00260065" w:rsidRDefault="00277063" w:rsidP="00D6394A">
      <w:pPr>
        <w:pStyle w:val="1"/>
        <w:spacing w:line="276" w:lineRule="auto"/>
        <w:rPr>
          <w:rFonts w:ascii="Times New Roman" w:eastAsia="宋体" w:hAnsi="Times New Roman" w:cs="Times New Roman"/>
          <w:sz w:val="21"/>
          <w:szCs w:val="21"/>
        </w:rPr>
      </w:pPr>
      <w:r w:rsidRPr="00260065">
        <w:rPr>
          <w:rFonts w:ascii="Times New Roman" w:eastAsia="宋体" w:hAnsi="Times New Roman" w:cs="Times New Roman"/>
          <w:sz w:val="21"/>
          <w:szCs w:val="21"/>
        </w:rPr>
        <w:t>Prepared and dispatched approximately 100 confirmation letters to clients</w:t>
      </w:r>
      <w:r w:rsidR="00E36572" w:rsidRPr="00260065">
        <w:rPr>
          <w:rFonts w:ascii="Times New Roman" w:eastAsia="宋体" w:hAnsi="Times New Roman" w:cs="Times New Roman"/>
          <w:sz w:val="21"/>
          <w:szCs w:val="21"/>
          <w:lang w:eastAsia="zh-CN"/>
        </w:rPr>
        <w:t>.</w:t>
      </w:r>
    </w:p>
    <w:p w14:paraId="5BE07F07" w14:textId="17A9C3FB" w:rsidR="00277063" w:rsidRPr="00260065" w:rsidRDefault="00277063" w:rsidP="00D6394A">
      <w:pPr>
        <w:pStyle w:val="BulletPoint"/>
        <w:spacing w:line="276" w:lineRule="auto"/>
        <w:ind w:left="284" w:hanging="284"/>
        <w:rPr>
          <w:rFonts w:ascii="Times New Roman" w:hAnsi="Times New Roman" w:cs="Times New Roman"/>
          <w:b/>
          <w:bCs/>
        </w:rPr>
      </w:pPr>
      <w:r w:rsidRPr="00260065">
        <w:rPr>
          <w:rFonts w:ascii="Times New Roman" w:hAnsi="Times New Roman" w:cs="Times New Roman"/>
          <w:b/>
          <w:bCs/>
        </w:rPr>
        <w:t>Physical Inventory Verification</w:t>
      </w:r>
      <w:r w:rsidR="00E36572" w:rsidRPr="00260065">
        <w:rPr>
          <w:rFonts w:ascii="Times New Roman" w:hAnsi="Times New Roman" w:cs="Times New Roman"/>
          <w:b/>
          <w:bCs/>
        </w:rPr>
        <w:t>:</w:t>
      </w:r>
    </w:p>
    <w:p w14:paraId="24C26D17" w14:textId="7FE69C43" w:rsidR="00277063" w:rsidRPr="00260065" w:rsidRDefault="00277063" w:rsidP="00D6394A">
      <w:pPr>
        <w:pStyle w:val="1"/>
        <w:spacing w:line="276" w:lineRule="auto"/>
        <w:rPr>
          <w:rFonts w:ascii="Times New Roman" w:eastAsia="宋体" w:hAnsi="Times New Roman" w:cs="Times New Roman"/>
          <w:sz w:val="21"/>
          <w:szCs w:val="21"/>
        </w:rPr>
      </w:pPr>
      <w:r w:rsidRPr="00260065">
        <w:rPr>
          <w:rFonts w:ascii="Times New Roman" w:eastAsia="宋体" w:hAnsi="Times New Roman" w:cs="Times New Roman"/>
          <w:sz w:val="21"/>
          <w:szCs w:val="21"/>
        </w:rPr>
        <w:t xml:space="preserve">Conducted on-site inventory counts at </w:t>
      </w:r>
      <w:r w:rsidR="00247007" w:rsidRPr="00260065">
        <w:rPr>
          <w:rFonts w:ascii="Times New Roman" w:eastAsia="宋体" w:hAnsi="Times New Roman" w:cs="Times New Roman"/>
          <w:sz w:val="21"/>
          <w:szCs w:val="21"/>
          <w:lang w:eastAsia="zh-CN"/>
        </w:rPr>
        <w:t>two</w:t>
      </w:r>
      <w:r w:rsidRPr="00260065">
        <w:rPr>
          <w:rFonts w:ascii="Times New Roman" w:eastAsia="宋体" w:hAnsi="Times New Roman" w:cs="Times New Roman"/>
          <w:sz w:val="21"/>
          <w:szCs w:val="21"/>
        </w:rPr>
        <w:t xml:space="preserve"> warehouses (covering ≈40 SKUs)</w:t>
      </w:r>
      <w:r w:rsidR="00E36572" w:rsidRPr="00260065">
        <w:rPr>
          <w:rFonts w:ascii="Times New Roman" w:eastAsia="宋体" w:hAnsi="Times New Roman" w:cs="Times New Roman"/>
          <w:sz w:val="21"/>
          <w:szCs w:val="21"/>
          <w:lang w:eastAsia="zh-CN"/>
        </w:rPr>
        <w:t>.</w:t>
      </w:r>
    </w:p>
    <w:p w14:paraId="6E144EC3" w14:textId="49D8AA96" w:rsidR="00784FE0" w:rsidRPr="00260065" w:rsidRDefault="00277063" w:rsidP="00C76D08">
      <w:pPr>
        <w:pStyle w:val="1"/>
        <w:spacing w:after="240" w:line="276" w:lineRule="auto"/>
        <w:rPr>
          <w:rFonts w:ascii="Times New Roman" w:eastAsia="宋体" w:hAnsi="Times New Roman" w:cs="Times New Roman"/>
          <w:sz w:val="21"/>
          <w:szCs w:val="21"/>
        </w:rPr>
      </w:pPr>
      <w:r w:rsidRPr="00260065">
        <w:rPr>
          <w:rFonts w:ascii="Times New Roman" w:eastAsia="宋体" w:hAnsi="Times New Roman" w:cs="Times New Roman"/>
          <w:sz w:val="21"/>
          <w:szCs w:val="21"/>
        </w:rPr>
        <w:t xml:space="preserve">Verified fixed assets at </w:t>
      </w:r>
      <w:r w:rsidR="00247007" w:rsidRPr="00260065">
        <w:rPr>
          <w:rFonts w:ascii="Times New Roman" w:eastAsia="宋体" w:hAnsi="Times New Roman" w:cs="Times New Roman"/>
          <w:sz w:val="21"/>
          <w:szCs w:val="21"/>
          <w:lang w:eastAsia="zh-CN"/>
        </w:rPr>
        <w:t>three</w:t>
      </w:r>
      <w:r w:rsidRPr="00260065">
        <w:rPr>
          <w:rFonts w:ascii="Times New Roman" w:eastAsia="宋体" w:hAnsi="Times New Roman" w:cs="Times New Roman"/>
          <w:sz w:val="21"/>
          <w:szCs w:val="21"/>
        </w:rPr>
        <w:t xml:space="preserve"> manufacturing plants (≈100 pieces of equipment)</w:t>
      </w:r>
      <w:r w:rsidR="00E36572" w:rsidRPr="00260065">
        <w:rPr>
          <w:rFonts w:ascii="Times New Roman" w:eastAsia="宋体" w:hAnsi="Times New Roman" w:cs="Times New Roman"/>
          <w:sz w:val="21"/>
          <w:szCs w:val="21"/>
          <w:lang w:eastAsia="zh-CN"/>
        </w:rPr>
        <w:t>.</w:t>
      </w:r>
    </w:p>
    <w:p w14:paraId="0DA3AF5B" w14:textId="335F60E4" w:rsidR="00777D60" w:rsidRPr="00260065" w:rsidRDefault="00E077CC" w:rsidP="00D6394A">
      <w:pPr>
        <w:pStyle w:val="10"/>
        <w:pBdr>
          <w:top w:val="double" w:sz="4" w:space="1" w:color="auto"/>
          <w:bottom w:val="double" w:sz="4" w:space="1" w:color="auto"/>
        </w:pBdr>
        <w:spacing w:line="276" w:lineRule="auto"/>
        <w:ind w:left="0"/>
        <w:rPr>
          <w:rFonts w:asciiTheme="majorBidi" w:eastAsiaTheme="minorEastAsia" w:hAnsiTheme="majorBidi" w:cstheme="majorBidi"/>
          <w:sz w:val="28"/>
          <w:szCs w:val="28"/>
          <w:lang w:val="en-GB" w:eastAsia="zh-CN"/>
        </w:rPr>
      </w:pPr>
      <w:r w:rsidRPr="00260065">
        <w:rPr>
          <w:rFonts w:asciiTheme="majorBidi" w:eastAsiaTheme="minorEastAsia" w:hAnsiTheme="majorBidi" w:cstheme="majorBidi"/>
          <w:sz w:val="28"/>
          <w:szCs w:val="28"/>
          <w:lang w:val="en-GB" w:eastAsia="zh-CN"/>
        </w:rPr>
        <w:t>AWARDS</w:t>
      </w:r>
      <w:r w:rsidR="00777D60" w:rsidRPr="00260065">
        <w:rPr>
          <w:rFonts w:asciiTheme="majorBidi" w:hAnsiTheme="majorBidi" w:cstheme="majorBidi"/>
          <w:sz w:val="28"/>
          <w:szCs w:val="28"/>
          <w:lang w:val="en-GB" w:eastAsia="zh-Hans"/>
        </w:rPr>
        <w:t xml:space="preserve"> &amp; </w:t>
      </w:r>
      <w:r w:rsidRPr="00260065">
        <w:rPr>
          <w:rFonts w:asciiTheme="majorBidi" w:eastAsiaTheme="minorEastAsia" w:hAnsiTheme="majorBidi" w:cstheme="majorBidi"/>
          <w:sz w:val="28"/>
          <w:szCs w:val="28"/>
          <w:lang w:val="en-GB" w:eastAsia="zh-CN"/>
        </w:rPr>
        <w:t>HONOURS</w:t>
      </w:r>
    </w:p>
    <w:p w14:paraId="7B40F94B" w14:textId="176544D4" w:rsidR="006E17FC" w:rsidRPr="00260065" w:rsidRDefault="006E17FC" w:rsidP="00D6394A">
      <w:pPr>
        <w:pStyle w:val="BulletPoint"/>
        <w:spacing w:line="276" w:lineRule="auto"/>
        <w:ind w:left="284" w:hanging="284"/>
        <w:rPr>
          <w:b/>
          <w:bCs/>
        </w:rPr>
      </w:pPr>
      <w:r w:rsidRPr="00260065">
        <w:rPr>
          <w:b/>
          <w:bCs/>
        </w:rPr>
        <w:t>Professional Hono</w:t>
      </w:r>
      <w:r w:rsidR="002750D1" w:rsidRPr="00260065">
        <w:rPr>
          <w:b/>
          <w:bCs/>
        </w:rPr>
        <w:t>u</w:t>
      </w:r>
      <w:r w:rsidRPr="00260065">
        <w:rPr>
          <w:b/>
          <w:bCs/>
        </w:rPr>
        <w:t>rs:</w:t>
      </w:r>
    </w:p>
    <w:p w14:paraId="0DF7287A" w14:textId="688A1D48" w:rsidR="006E17FC" w:rsidRPr="00260065" w:rsidRDefault="006E17FC" w:rsidP="00D6394A">
      <w:pPr>
        <w:pStyle w:val="1"/>
        <w:spacing w:line="276" w:lineRule="auto"/>
        <w:rPr>
          <w:rFonts w:eastAsia="宋体"/>
          <w:sz w:val="21"/>
          <w:szCs w:val="21"/>
        </w:rPr>
      </w:pPr>
      <w:r w:rsidRPr="00260065">
        <w:rPr>
          <w:rFonts w:eastAsia="宋体"/>
          <w:sz w:val="21"/>
          <w:szCs w:val="21"/>
        </w:rPr>
        <w:t>2024 Comprehensive Risk Management Outstanding Individual Award - ICBC Beijing Branch</w:t>
      </w:r>
      <w:r w:rsidR="0060243F" w:rsidRPr="00260065">
        <w:rPr>
          <w:rFonts w:eastAsia="宋体"/>
          <w:sz w:val="21"/>
          <w:szCs w:val="21"/>
          <w:lang w:eastAsia="zh-CN"/>
        </w:rPr>
        <w:t xml:space="preserve"> (</w:t>
      </w:r>
      <w:r w:rsidR="0060243F" w:rsidRPr="00260065">
        <w:rPr>
          <w:rFonts w:eastAsia="宋体"/>
          <w:i/>
          <w:iCs/>
          <w:sz w:val="21"/>
          <w:szCs w:val="21"/>
          <w:lang w:eastAsia="zh-CN"/>
        </w:rPr>
        <w:t>Mar 2025</w:t>
      </w:r>
      <w:r w:rsidR="0060243F" w:rsidRPr="00260065">
        <w:rPr>
          <w:rFonts w:eastAsia="宋体"/>
          <w:sz w:val="21"/>
          <w:szCs w:val="21"/>
          <w:lang w:eastAsia="zh-CN"/>
        </w:rPr>
        <w:t>)</w:t>
      </w:r>
    </w:p>
    <w:p w14:paraId="59B77314" w14:textId="53FFE16F" w:rsidR="006E17FC" w:rsidRPr="00260065" w:rsidRDefault="006E17FC" w:rsidP="00D6394A">
      <w:pPr>
        <w:pStyle w:val="1"/>
        <w:spacing w:line="276" w:lineRule="auto"/>
        <w:rPr>
          <w:rFonts w:eastAsia="宋体"/>
          <w:sz w:val="21"/>
          <w:szCs w:val="21"/>
        </w:rPr>
      </w:pPr>
      <w:r w:rsidRPr="00260065">
        <w:rPr>
          <w:rFonts w:eastAsia="宋体"/>
          <w:sz w:val="21"/>
          <w:szCs w:val="21"/>
        </w:rPr>
        <w:t>Second Prize</w:t>
      </w:r>
      <w:r w:rsidR="00AE52F5" w:rsidRPr="00260065">
        <w:rPr>
          <w:rFonts w:eastAsia="宋体"/>
          <w:sz w:val="21"/>
          <w:szCs w:val="21"/>
          <w:lang w:eastAsia="zh-CN"/>
        </w:rPr>
        <w:t xml:space="preserve"> in the</w:t>
      </w:r>
      <w:r w:rsidRPr="00260065">
        <w:rPr>
          <w:rFonts w:eastAsia="宋体"/>
          <w:sz w:val="21"/>
          <w:szCs w:val="21"/>
        </w:rPr>
        <w:t xml:space="preserve"> Short Video Competition - ICBC Beijing Branch</w:t>
      </w:r>
      <w:r w:rsidR="00316FA4" w:rsidRPr="00260065">
        <w:rPr>
          <w:rFonts w:eastAsia="宋体"/>
          <w:sz w:val="21"/>
          <w:szCs w:val="21"/>
          <w:lang w:eastAsia="zh-CN"/>
        </w:rPr>
        <w:t xml:space="preserve"> (</w:t>
      </w:r>
      <w:r w:rsidR="00316FA4" w:rsidRPr="00260065">
        <w:rPr>
          <w:rFonts w:eastAsia="宋体"/>
          <w:i/>
          <w:iCs/>
          <w:sz w:val="21"/>
          <w:szCs w:val="21"/>
          <w:lang w:eastAsia="zh-CN"/>
        </w:rPr>
        <w:t>Dec 2024</w:t>
      </w:r>
      <w:r w:rsidR="00316FA4" w:rsidRPr="00260065">
        <w:rPr>
          <w:rFonts w:eastAsia="宋体"/>
          <w:sz w:val="21"/>
          <w:szCs w:val="21"/>
          <w:lang w:eastAsia="zh-CN"/>
        </w:rPr>
        <w:t>)</w:t>
      </w:r>
    </w:p>
    <w:p w14:paraId="78075CD5" w14:textId="231E6DBB" w:rsidR="006E17FC" w:rsidRPr="00260065" w:rsidRDefault="006E17FC" w:rsidP="00D6394A">
      <w:pPr>
        <w:pStyle w:val="1"/>
        <w:spacing w:line="276" w:lineRule="auto"/>
        <w:rPr>
          <w:rFonts w:eastAsia="宋体"/>
          <w:sz w:val="21"/>
          <w:szCs w:val="21"/>
        </w:rPr>
      </w:pPr>
      <w:r w:rsidRPr="00260065">
        <w:rPr>
          <w:rFonts w:eastAsia="宋体"/>
          <w:sz w:val="21"/>
          <w:szCs w:val="21"/>
        </w:rPr>
        <w:t>2023 Anti-Money Laundering Work Outstanding Individual Award - ICBC Beijing Branch</w:t>
      </w:r>
      <w:r w:rsidR="00A03F21" w:rsidRPr="00260065">
        <w:rPr>
          <w:rFonts w:eastAsia="宋体"/>
          <w:sz w:val="21"/>
          <w:szCs w:val="21"/>
          <w:lang w:eastAsia="zh-CN"/>
        </w:rPr>
        <w:t xml:space="preserve"> (</w:t>
      </w:r>
      <w:r w:rsidR="00A03F21" w:rsidRPr="00260065">
        <w:rPr>
          <w:rFonts w:eastAsia="宋体"/>
          <w:i/>
          <w:iCs/>
          <w:sz w:val="21"/>
          <w:szCs w:val="21"/>
          <w:lang w:eastAsia="zh-CN"/>
        </w:rPr>
        <w:t>Mar 2024</w:t>
      </w:r>
      <w:r w:rsidR="00A03F21" w:rsidRPr="00260065">
        <w:rPr>
          <w:rFonts w:eastAsia="宋体"/>
          <w:sz w:val="21"/>
          <w:szCs w:val="21"/>
          <w:lang w:eastAsia="zh-CN"/>
        </w:rPr>
        <w:t>)</w:t>
      </w:r>
    </w:p>
    <w:p w14:paraId="72E4E516" w14:textId="4E0116FB" w:rsidR="006E17FC" w:rsidRPr="00260065" w:rsidRDefault="006E17FC" w:rsidP="00D6394A">
      <w:pPr>
        <w:pStyle w:val="1"/>
        <w:spacing w:line="276" w:lineRule="auto"/>
        <w:rPr>
          <w:rFonts w:eastAsia="宋体"/>
          <w:sz w:val="21"/>
          <w:szCs w:val="21"/>
        </w:rPr>
      </w:pPr>
      <w:r w:rsidRPr="00260065">
        <w:rPr>
          <w:rFonts w:eastAsia="宋体"/>
          <w:sz w:val="21"/>
          <w:szCs w:val="21"/>
        </w:rPr>
        <w:t>Business Star Hono</w:t>
      </w:r>
      <w:r w:rsidR="00D77D44" w:rsidRPr="00260065">
        <w:rPr>
          <w:rFonts w:eastAsia="宋体"/>
          <w:sz w:val="21"/>
          <w:szCs w:val="21"/>
          <w:lang w:eastAsia="zh-CN"/>
        </w:rPr>
        <w:t>u</w:t>
      </w:r>
      <w:r w:rsidRPr="00260065">
        <w:rPr>
          <w:rFonts w:eastAsia="宋体"/>
          <w:sz w:val="21"/>
          <w:szCs w:val="21"/>
        </w:rPr>
        <w:t>r (Branch Level) in 2021 Stellar Program</w:t>
      </w:r>
      <w:r w:rsidR="005A6A8B" w:rsidRPr="00260065">
        <w:rPr>
          <w:rFonts w:eastAsia="宋体"/>
          <w:sz w:val="21"/>
          <w:szCs w:val="21"/>
          <w:lang w:eastAsia="zh-CN"/>
        </w:rPr>
        <w:t>me</w:t>
      </w:r>
      <w:r w:rsidRPr="00260065">
        <w:rPr>
          <w:rFonts w:eastAsia="宋体"/>
          <w:sz w:val="21"/>
          <w:szCs w:val="21"/>
        </w:rPr>
        <w:t xml:space="preserve"> - Forging Stage - </w:t>
      </w:r>
      <w:r w:rsidR="00A35CB3" w:rsidRPr="00260065">
        <w:rPr>
          <w:rFonts w:eastAsia="宋体"/>
          <w:sz w:val="21"/>
          <w:szCs w:val="21"/>
        </w:rPr>
        <w:t>ICBC Beijing Branch</w:t>
      </w:r>
      <w:r w:rsidR="00A35CB3" w:rsidRPr="00260065">
        <w:rPr>
          <w:rFonts w:eastAsia="宋体"/>
          <w:sz w:val="21"/>
          <w:szCs w:val="21"/>
          <w:lang w:eastAsia="zh-CN"/>
        </w:rPr>
        <w:t xml:space="preserve"> (</w:t>
      </w:r>
      <w:r w:rsidR="00A35CB3" w:rsidRPr="00260065">
        <w:rPr>
          <w:rFonts w:eastAsia="宋体"/>
          <w:i/>
          <w:iCs/>
          <w:sz w:val="21"/>
          <w:szCs w:val="21"/>
          <w:lang w:eastAsia="zh-CN"/>
        </w:rPr>
        <w:t>Jul 2021</w:t>
      </w:r>
      <w:r w:rsidR="00A35CB3" w:rsidRPr="00260065">
        <w:rPr>
          <w:rFonts w:eastAsia="宋体"/>
          <w:sz w:val="21"/>
          <w:szCs w:val="21"/>
          <w:lang w:eastAsia="zh-CN"/>
        </w:rPr>
        <w:t>)</w:t>
      </w:r>
    </w:p>
    <w:p w14:paraId="64BE0AC6" w14:textId="678D95D1" w:rsidR="006E17FC" w:rsidRPr="00260065" w:rsidRDefault="006E17FC" w:rsidP="00D6394A">
      <w:pPr>
        <w:pStyle w:val="BulletPoint"/>
        <w:spacing w:line="276" w:lineRule="auto"/>
        <w:ind w:left="284" w:hanging="284"/>
        <w:rPr>
          <w:b/>
          <w:bCs/>
        </w:rPr>
      </w:pPr>
      <w:r w:rsidRPr="00260065">
        <w:rPr>
          <w:b/>
          <w:bCs/>
        </w:rPr>
        <w:t>Academic Achievements:</w:t>
      </w:r>
    </w:p>
    <w:p w14:paraId="2A05F34B" w14:textId="248A6541" w:rsidR="006E17FC" w:rsidRPr="00260065" w:rsidRDefault="006E17FC" w:rsidP="00D6394A">
      <w:pPr>
        <w:pStyle w:val="1"/>
        <w:spacing w:line="276" w:lineRule="auto"/>
        <w:rPr>
          <w:rFonts w:eastAsia="宋体"/>
          <w:sz w:val="21"/>
          <w:szCs w:val="21"/>
        </w:rPr>
      </w:pPr>
      <w:r w:rsidRPr="00260065">
        <w:rPr>
          <w:rFonts w:eastAsia="宋体"/>
          <w:sz w:val="21"/>
          <w:szCs w:val="21"/>
        </w:rPr>
        <w:t>Merit Student - School of Management, Wuhan University of Technology</w:t>
      </w:r>
      <w:r w:rsidR="00BC27E5" w:rsidRPr="00260065">
        <w:rPr>
          <w:rFonts w:eastAsia="宋体"/>
          <w:sz w:val="21"/>
          <w:szCs w:val="21"/>
          <w:lang w:eastAsia="zh-CN"/>
        </w:rPr>
        <w:t xml:space="preserve"> (</w:t>
      </w:r>
      <w:r w:rsidR="00BC27E5" w:rsidRPr="00260065">
        <w:rPr>
          <w:rFonts w:eastAsia="宋体"/>
          <w:i/>
          <w:iCs/>
          <w:sz w:val="21"/>
          <w:szCs w:val="21"/>
          <w:lang w:eastAsia="zh-CN"/>
        </w:rPr>
        <w:t>Nov 2015</w:t>
      </w:r>
      <w:r w:rsidR="00BC27E5" w:rsidRPr="00260065">
        <w:rPr>
          <w:rFonts w:eastAsia="宋体"/>
          <w:sz w:val="21"/>
          <w:szCs w:val="21"/>
          <w:lang w:eastAsia="zh-CN"/>
        </w:rPr>
        <w:t>)</w:t>
      </w:r>
    </w:p>
    <w:p w14:paraId="3644A40E" w14:textId="34AE73CD" w:rsidR="006E17FC" w:rsidRPr="00260065" w:rsidRDefault="006E17FC" w:rsidP="00D6394A">
      <w:pPr>
        <w:pStyle w:val="1"/>
        <w:spacing w:line="276" w:lineRule="auto"/>
        <w:rPr>
          <w:rFonts w:eastAsia="宋体"/>
          <w:sz w:val="21"/>
          <w:szCs w:val="21"/>
        </w:rPr>
      </w:pPr>
      <w:r w:rsidRPr="00260065">
        <w:rPr>
          <w:rFonts w:eastAsia="宋体"/>
          <w:sz w:val="21"/>
          <w:szCs w:val="21"/>
        </w:rPr>
        <w:t>Third Prize - Hubei Provincial College Student Marketing Planning Competition</w:t>
      </w:r>
      <w:r w:rsidR="00BC27E5" w:rsidRPr="00260065">
        <w:rPr>
          <w:rFonts w:eastAsia="宋体"/>
          <w:sz w:val="21"/>
          <w:szCs w:val="21"/>
          <w:lang w:eastAsia="zh-CN"/>
        </w:rPr>
        <w:t xml:space="preserve"> (</w:t>
      </w:r>
      <w:r w:rsidR="00BC27E5" w:rsidRPr="00260065">
        <w:rPr>
          <w:rFonts w:eastAsia="宋体"/>
          <w:i/>
          <w:iCs/>
          <w:sz w:val="21"/>
          <w:szCs w:val="21"/>
          <w:lang w:eastAsia="zh-CN"/>
        </w:rPr>
        <w:t>May 2015</w:t>
      </w:r>
      <w:r w:rsidR="00BC27E5" w:rsidRPr="00260065">
        <w:rPr>
          <w:rFonts w:eastAsia="宋体"/>
          <w:sz w:val="21"/>
          <w:szCs w:val="21"/>
          <w:lang w:eastAsia="zh-CN"/>
        </w:rPr>
        <w:t>)</w:t>
      </w:r>
    </w:p>
    <w:p w14:paraId="488C516C" w14:textId="20724054" w:rsidR="006E17FC" w:rsidRPr="00260065" w:rsidRDefault="006E17FC" w:rsidP="00D6394A">
      <w:pPr>
        <w:pStyle w:val="1"/>
        <w:spacing w:line="276" w:lineRule="auto"/>
        <w:rPr>
          <w:rFonts w:eastAsia="宋体"/>
          <w:sz w:val="21"/>
          <w:szCs w:val="21"/>
        </w:rPr>
      </w:pPr>
      <w:r w:rsidRPr="00260065">
        <w:rPr>
          <w:rFonts w:eastAsia="宋体"/>
          <w:sz w:val="21"/>
          <w:szCs w:val="21"/>
        </w:rPr>
        <w:t xml:space="preserve">Outstanding </w:t>
      </w:r>
      <w:r w:rsidR="00F04D46" w:rsidRPr="00260065">
        <w:rPr>
          <w:rFonts w:eastAsia="宋体"/>
          <w:sz w:val="21"/>
          <w:szCs w:val="21"/>
        </w:rPr>
        <w:t>Youth League</w:t>
      </w:r>
      <w:r w:rsidRPr="00260065">
        <w:rPr>
          <w:rFonts w:eastAsia="宋体"/>
          <w:sz w:val="21"/>
          <w:szCs w:val="21"/>
        </w:rPr>
        <w:t xml:space="preserve"> </w:t>
      </w:r>
      <w:r w:rsidR="00BC27E5" w:rsidRPr="00260065">
        <w:rPr>
          <w:rFonts w:eastAsia="宋体"/>
          <w:sz w:val="21"/>
          <w:szCs w:val="21"/>
          <w:lang w:eastAsia="zh-CN"/>
        </w:rPr>
        <w:t>Officer</w:t>
      </w:r>
      <w:r w:rsidRPr="00260065">
        <w:rPr>
          <w:rFonts w:eastAsia="宋体"/>
          <w:sz w:val="21"/>
          <w:szCs w:val="21"/>
        </w:rPr>
        <w:t xml:space="preserve"> - Wuhan University of Technology</w:t>
      </w:r>
      <w:r w:rsidR="00BC27E5" w:rsidRPr="00260065">
        <w:rPr>
          <w:rFonts w:eastAsia="宋体"/>
          <w:sz w:val="21"/>
          <w:szCs w:val="21"/>
          <w:lang w:eastAsia="zh-CN"/>
        </w:rPr>
        <w:t xml:space="preserve"> (</w:t>
      </w:r>
      <w:r w:rsidR="00BC27E5" w:rsidRPr="00260065">
        <w:rPr>
          <w:rFonts w:eastAsia="宋体"/>
          <w:i/>
          <w:iCs/>
          <w:sz w:val="21"/>
          <w:szCs w:val="21"/>
          <w:lang w:eastAsia="zh-CN"/>
        </w:rPr>
        <w:t>May 2015</w:t>
      </w:r>
      <w:r w:rsidR="00BC27E5" w:rsidRPr="00260065">
        <w:rPr>
          <w:rFonts w:eastAsia="宋体"/>
          <w:sz w:val="21"/>
          <w:szCs w:val="21"/>
          <w:lang w:eastAsia="zh-CN"/>
        </w:rPr>
        <w:t>)</w:t>
      </w:r>
    </w:p>
    <w:p w14:paraId="1AD8E3B1" w14:textId="5F93D08D" w:rsidR="00777D60" w:rsidRPr="00260065" w:rsidRDefault="006E17FC" w:rsidP="00C76D08">
      <w:pPr>
        <w:pStyle w:val="1"/>
        <w:spacing w:after="240" w:line="276" w:lineRule="auto"/>
        <w:rPr>
          <w:rFonts w:eastAsia="宋体"/>
          <w:sz w:val="21"/>
          <w:szCs w:val="21"/>
        </w:rPr>
      </w:pPr>
      <w:r w:rsidRPr="00260065">
        <w:rPr>
          <w:rFonts w:eastAsia="宋体"/>
          <w:sz w:val="21"/>
          <w:szCs w:val="21"/>
        </w:rPr>
        <w:t>Third-Class Scholarship - Wuhan University of Technology</w:t>
      </w:r>
      <w:r w:rsidR="00557C75" w:rsidRPr="00260065">
        <w:rPr>
          <w:rFonts w:eastAsia="宋体"/>
          <w:sz w:val="21"/>
          <w:szCs w:val="21"/>
          <w:lang w:eastAsia="zh-CN"/>
        </w:rPr>
        <w:t xml:space="preserve"> (</w:t>
      </w:r>
      <w:r w:rsidR="00557C75" w:rsidRPr="00260065">
        <w:rPr>
          <w:rFonts w:eastAsia="宋体"/>
          <w:i/>
          <w:iCs/>
          <w:sz w:val="21"/>
          <w:szCs w:val="21"/>
          <w:lang w:eastAsia="zh-CN"/>
        </w:rPr>
        <w:t>Nov 2014</w:t>
      </w:r>
      <w:r w:rsidR="00557C75" w:rsidRPr="00260065">
        <w:rPr>
          <w:rFonts w:eastAsia="宋体"/>
          <w:sz w:val="21"/>
          <w:szCs w:val="21"/>
          <w:lang w:eastAsia="zh-CN"/>
        </w:rPr>
        <w:t>)</w:t>
      </w:r>
    </w:p>
    <w:p w14:paraId="7FAF3703" w14:textId="18DC08DC" w:rsidR="00C55D36" w:rsidRPr="00260065" w:rsidRDefault="00C55D36" w:rsidP="00D6394A">
      <w:pPr>
        <w:pStyle w:val="10"/>
        <w:pBdr>
          <w:top w:val="double" w:sz="4" w:space="1" w:color="auto"/>
          <w:bottom w:val="double" w:sz="4" w:space="1" w:color="auto"/>
        </w:pBdr>
        <w:spacing w:line="276" w:lineRule="auto"/>
        <w:ind w:left="0"/>
        <w:rPr>
          <w:rFonts w:asciiTheme="majorBidi" w:eastAsiaTheme="minorEastAsia" w:hAnsiTheme="majorBidi" w:cstheme="majorBidi"/>
          <w:sz w:val="28"/>
          <w:szCs w:val="28"/>
          <w:lang w:val="en-GB" w:eastAsia="zh-CN"/>
        </w:rPr>
      </w:pPr>
      <w:r w:rsidRPr="00260065">
        <w:rPr>
          <w:rFonts w:asciiTheme="majorBidi" w:eastAsiaTheme="minorEastAsia" w:hAnsiTheme="majorBidi" w:cstheme="majorBidi"/>
          <w:sz w:val="28"/>
          <w:szCs w:val="28"/>
          <w:lang w:val="en-GB" w:eastAsia="zh-CN"/>
        </w:rPr>
        <w:t>CERTIFICATIONS</w:t>
      </w:r>
    </w:p>
    <w:p w14:paraId="1CDD7FD0" w14:textId="1C81FAFF" w:rsidR="005C55AD" w:rsidRPr="00260065" w:rsidRDefault="00C55D36" w:rsidP="00670E1A">
      <w:pPr>
        <w:pStyle w:val="BulletPoint"/>
        <w:spacing w:line="276" w:lineRule="auto"/>
        <w:ind w:left="284" w:hanging="284"/>
      </w:pPr>
      <w:r w:rsidRPr="00260065">
        <w:t>ACCA (</w:t>
      </w:r>
      <w:r w:rsidR="00670E1A" w:rsidRPr="00260065">
        <w:t>The Association of Chartered Certified Accountants</w:t>
      </w:r>
      <w:r w:rsidRPr="00260065">
        <w:t>) – Passed 9 out of 13 exams</w:t>
      </w:r>
    </w:p>
    <w:p w14:paraId="7C36DC2C" w14:textId="22FF949E" w:rsidR="005C55AD" w:rsidRPr="00260065" w:rsidRDefault="00BC3953" w:rsidP="00BC3953">
      <w:pPr>
        <w:pStyle w:val="BulletPoint"/>
        <w:spacing w:line="276" w:lineRule="auto"/>
        <w:ind w:left="284" w:hanging="284"/>
      </w:pPr>
      <w:r w:rsidRPr="00260065">
        <w:t>Certificate of Accounting Professional</w:t>
      </w:r>
      <w:r w:rsidR="00C55D36" w:rsidRPr="00260065">
        <w:t xml:space="preserve"> (China)</w:t>
      </w:r>
    </w:p>
    <w:p w14:paraId="6C1BB06E" w14:textId="3A84F29F" w:rsidR="005C55AD" w:rsidRPr="00260065" w:rsidRDefault="002C0D06" w:rsidP="002C0D06">
      <w:pPr>
        <w:pStyle w:val="BulletPoint"/>
        <w:spacing w:line="276" w:lineRule="auto"/>
        <w:ind w:left="284" w:hanging="284"/>
      </w:pPr>
      <w:r w:rsidRPr="00260065">
        <w:t xml:space="preserve">The </w:t>
      </w:r>
      <w:r w:rsidRPr="00260065">
        <w:rPr>
          <w:lang w:eastAsia="zh-CN"/>
        </w:rPr>
        <w:t>S</w:t>
      </w:r>
      <w:r w:rsidRPr="00260065">
        <w:t xml:space="preserve">ecurities </w:t>
      </w:r>
      <w:r w:rsidRPr="00260065">
        <w:rPr>
          <w:lang w:eastAsia="zh-CN"/>
        </w:rPr>
        <w:t>Q</w:t>
      </w:r>
      <w:r w:rsidRPr="00260065">
        <w:t xml:space="preserve">ualification </w:t>
      </w:r>
      <w:r w:rsidRPr="00260065">
        <w:rPr>
          <w:lang w:eastAsia="zh-CN"/>
        </w:rPr>
        <w:t>C</w:t>
      </w:r>
      <w:r w:rsidRPr="00260065">
        <w:t>ertificate</w:t>
      </w:r>
      <w:r w:rsidR="00C55D36" w:rsidRPr="00260065">
        <w:t xml:space="preserve"> (China)</w:t>
      </w:r>
    </w:p>
    <w:p w14:paraId="0D548CEE" w14:textId="69AB4FA7" w:rsidR="00C55D36" w:rsidRPr="00260065" w:rsidRDefault="00C55D36" w:rsidP="00C76D08">
      <w:pPr>
        <w:pStyle w:val="BulletPoint"/>
        <w:spacing w:after="240" w:line="276" w:lineRule="auto"/>
        <w:ind w:left="284" w:hanging="284"/>
        <w:rPr>
          <w:b/>
          <w:bCs/>
        </w:rPr>
      </w:pPr>
      <w:r w:rsidRPr="00260065">
        <w:t>Anti-Money Laundering (AML) Certification – Issued by the People</w:t>
      </w:r>
      <w:r w:rsidRPr="00260065">
        <w:rPr>
          <w:lang w:eastAsia="zh-CN"/>
        </w:rPr>
        <w:t>’</w:t>
      </w:r>
      <w:r w:rsidRPr="00260065">
        <w:t>s Bank of China</w:t>
      </w:r>
    </w:p>
    <w:p w14:paraId="63B4C290" w14:textId="0B4F43E4" w:rsidR="003253FF" w:rsidRPr="00260065" w:rsidRDefault="001A1891" w:rsidP="00D6394A">
      <w:pPr>
        <w:pStyle w:val="10"/>
        <w:pBdr>
          <w:top w:val="double" w:sz="4" w:space="1" w:color="auto"/>
          <w:bottom w:val="double" w:sz="4" w:space="1" w:color="auto"/>
        </w:pBdr>
        <w:spacing w:line="276" w:lineRule="auto"/>
        <w:ind w:left="0"/>
        <w:rPr>
          <w:rFonts w:asciiTheme="majorBidi" w:eastAsiaTheme="minorEastAsia" w:hAnsiTheme="majorBidi" w:cstheme="majorBidi"/>
          <w:sz w:val="28"/>
          <w:szCs w:val="28"/>
          <w:lang w:val="en-GB" w:eastAsia="zh-CN"/>
        </w:rPr>
      </w:pPr>
      <w:r w:rsidRPr="00260065">
        <w:rPr>
          <w:rFonts w:asciiTheme="majorBidi" w:eastAsiaTheme="minorEastAsia" w:hAnsiTheme="majorBidi" w:cstheme="majorBidi"/>
          <w:sz w:val="28"/>
          <w:szCs w:val="28"/>
          <w:lang w:val="en-GB" w:eastAsia="zh-CN"/>
        </w:rPr>
        <w:t>OTHER INFORMATION</w:t>
      </w:r>
    </w:p>
    <w:bookmarkEnd w:id="0"/>
    <w:bookmarkEnd w:id="1"/>
    <w:bookmarkEnd w:id="25"/>
    <w:p w14:paraId="2898FFAE" w14:textId="7F00A233" w:rsidR="003253FF" w:rsidRPr="00260065" w:rsidRDefault="003253FF" w:rsidP="00D6394A">
      <w:pPr>
        <w:pStyle w:val="1"/>
        <w:spacing w:line="276" w:lineRule="auto"/>
        <w:ind w:left="284" w:hanging="284"/>
        <w:jc w:val="both"/>
        <w:rPr>
          <w:rFonts w:eastAsia="宋体"/>
          <w:sz w:val="21"/>
          <w:szCs w:val="21"/>
        </w:rPr>
      </w:pPr>
      <w:r w:rsidRPr="00260065">
        <w:rPr>
          <w:rFonts w:eastAsia="宋体"/>
          <w:b/>
          <w:bCs/>
          <w:sz w:val="21"/>
          <w:szCs w:val="21"/>
        </w:rPr>
        <w:t xml:space="preserve">Languages: </w:t>
      </w:r>
      <w:r w:rsidRPr="00260065">
        <w:rPr>
          <w:rFonts w:eastAsia="宋体"/>
          <w:sz w:val="21"/>
          <w:szCs w:val="21"/>
        </w:rPr>
        <w:t>Chinese (native), English (fluent</w:t>
      </w:r>
      <w:r w:rsidR="00B910B8" w:rsidRPr="00260065">
        <w:rPr>
          <w:rFonts w:eastAsia="宋体"/>
          <w:sz w:val="21"/>
          <w:szCs w:val="21"/>
          <w:lang w:eastAsia="zh-CN"/>
        </w:rPr>
        <w:t>, IELTS 6.5</w:t>
      </w:r>
      <w:r w:rsidRPr="00260065">
        <w:rPr>
          <w:rFonts w:eastAsia="宋体"/>
          <w:sz w:val="21"/>
          <w:szCs w:val="21"/>
        </w:rPr>
        <w:t>).</w:t>
      </w:r>
    </w:p>
    <w:p w14:paraId="1095893C" w14:textId="7692936C" w:rsidR="003253FF" w:rsidRPr="00260065" w:rsidRDefault="00AF7B9D" w:rsidP="00D6394A">
      <w:pPr>
        <w:pStyle w:val="1"/>
        <w:spacing w:line="276" w:lineRule="auto"/>
        <w:ind w:left="284" w:hanging="284"/>
        <w:jc w:val="both"/>
        <w:rPr>
          <w:rFonts w:eastAsia="宋体"/>
          <w:sz w:val="21"/>
          <w:szCs w:val="21"/>
        </w:rPr>
      </w:pPr>
      <w:r w:rsidRPr="00260065">
        <w:rPr>
          <w:rFonts w:eastAsia="宋体"/>
          <w:b/>
          <w:bCs/>
          <w:sz w:val="21"/>
          <w:szCs w:val="21"/>
          <w:lang w:eastAsia="zh-CN"/>
        </w:rPr>
        <w:t>Computer</w:t>
      </w:r>
      <w:r w:rsidR="003253FF" w:rsidRPr="00260065">
        <w:rPr>
          <w:rFonts w:eastAsia="宋体"/>
          <w:b/>
          <w:bCs/>
          <w:sz w:val="21"/>
          <w:szCs w:val="21"/>
        </w:rPr>
        <w:t xml:space="preserve"> Skills: </w:t>
      </w:r>
      <w:r w:rsidR="003253FF" w:rsidRPr="00260065">
        <w:rPr>
          <w:rFonts w:eastAsia="宋体"/>
          <w:sz w:val="21"/>
          <w:szCs w:val="21"/>
        </w:rPr>
        <w:t xml:space="preserve">Proficient in Python and </w:t>
      </w:r>
      <w:r w:rsidRPr="00260065">
        <w:rPr>
          <w:rFonts w:eastAsia="宋体"/>
          <w:sz w:val="21"/>
          <w:szCs w:val="21"/>
        </w:rPr>
        <w:t>Tableau</w:t>
      </w:r>
      <w:r w:rsidR="003253FF" w:rsidRPr="00260065">
        <w:rPr>
          <w:rFonts w:eastAsia="宋体"/>
          <w:sz w:val="21"/>
          <w:szCs w:val="21"/>
        </w:rPr>
        <w:t>.</w:t>
      </w:r>
    </w:p>
    <w:p w14:paraId="3909C9CC" w14:textId="76696771" w:rsidR="00291B48" w:rsidRPr="00260065" w:rsidRDefault="00291B48" w:rsidP="00D6394A">
      <w:pPr>
        <w:pStyle w:val="1"/>
        <w:spacing w:line="276" w:lineRule="auto"/>
        <w:ind w:left="284" w:hanging="284"/>
        <w:jc w:val="both"/>
        <w:rPr>
          <w:rFonts w:eastAsia="宋体"/>
          <w:sz w:val="21"/>
          <w:szCs w:val="21"/>
        </w:rPr>
      </w:pPr>
      <w:bookmarkStart w:id="38" w:name="OLE_LINK67"/>
      <w:bookmarkStart w:id="39" w:name="OLE_LINK68"/>
      <w:r w:rsidRPr="00260065">
        <w:rPr>
          <w:rFonts w:eastAsia="宋体"/>
          <w:b/>
          <w:bCs/>
          <w:sz w:val="21"/>
          <w:szCs w:val="21"/>
        </w:rPr>
        <w:t>Additional Academic Engagement:</w:t>
      </w:r>
      <w:r w:rsidRPr="00260065">
        <w:rPr>
          <w:rFonts w:eastAsia="宋体"/>
          <w:sz w:val="21"/>
          <w:szCs w:val="21"/>
        </w:rPr>
        <w:t xml:space="preserve"> Served as a Teaching Assistant at </w:t>
      </w:r>
      <w:r w:rsidRPr="00260065">
        <w:rPr>
          <w:rFonts w:eastAsia="宋体"/>
          <w:sz w:val="21"/>
          <w:szCs w:val="21"/>
          <w:lang w:eastAsia="zh-CN"/>
        </w:rPr>
        <w:t xml:space="preserve">The </w:t>
      </w:r>
      <w:r w:rsidRPr="00260065">
        <w:rPr>
          <w:rFonts w:eastAsia="宋体"/>
          <w:sz w:val="21"/>
          <w:szCs w:val="21"/>
        </w:rPr>
        <w:t>Australian National University</w:t>
      </w:r>
      <w:r w:rsidR="00745061" w:rsidRPr="00260065">
        <w:rPr>
          <w:rFonts w:eastAsia="宋体"/>
          <w:sz w:val="21"/>
          <w:szCs w:val="21"/>
          <w:lang w:eastAsia="zh-CN"/>
        </w:rPr>
        <w:t xml:space="preserve"> (2018)</w:t>
      </w:r>
      <w:r w:rsidR="00435CEA" w:rsidRPr="00260065">
        <w:rPr>
          <w:rFonts w:eastAsia="宋体"/>
          <w:sz w:val="21"/>
          <w:szCs w:val="21"/>
          <w:lang w:eastAsia="zh-CN"/>
        </w:rPr>
        <w:t>,</w:t>
      </w:r>
      <w:r w:rsidRPr="00260065">
        <w:rPr>
          <w:rFonts w:eastAsia="宋体"/>
          <w:sz w:val="21"/>
          <w:szCs w:val="21"/>
        </w:rPr>
        <w:t xml:space="preserve"> delivered Business Economics tutorials, developed full-term course materials, and mentored 45 students.</w:t>
      </w:r>
    </w:p>
    <w:p w14:paraId="478F6376" w14:textId="5CB46ABB" w:rsidR="00291B48" w:rsidRPr="00260065" w:rsidRDefault="00291B48" w:rsidP="00D6394A">
      <w:pPr>
        <w:pStyle w:val="1"/>
        <w:spacing w:line="276" w:lineRule="auto"/>
        <w:ind w:left="284" w:hanging="284"/>
        <w:jc w:val="both"/>
        <w:rPr>
          <w:rFonts w:eastAsia="宋体"/>
          <w:sz w:val="21"/>
          <w:szCs w:val="21"/>
        </w:rPr>
      </w:pPr>
      <w:r w:rsidRPr="00260065">
        <w:rPr>
          <w:rFonts w:eastAsia="宋体"/>
          <w:b/>
          <w:bCs/>
          <w:sz w:val="21"/>
          <w:szCs w:val="21"/>
          <w:lang w:eastAsia="zh-CN"/>
        </w:rPr>
        <w:t>Extra</w:t>
      </w:r>
      <w:r w:rsidRPr="00260065">
        <w:rPr>
          <w:rFonts w:eastAsia="宋体"/>
          <w:b/>
          <w:bCs/>
          <w:sz w:val="21"/>
          <w:szCs w:val="21"/>
        </w:rPr>
        <w:t xml:space="preserve"> Learning Experience: </w:t>
      </w:r>
      <w:bookmarkEnd w:id="38"/>
      <w:bookmarkEnd w:id="39"/>
      <w:r w:rsidR="00F03B6C" w:rsidRPr="00260065">
        <w:rPr>
          <w:rFonts w:eastAsia="宋体"/>
          <w:sz w:val="21"/>
          <w:szCs w:val="21"/>
          <w:lang w:eastAsia="zh-CN"/>
        </w:rPr>
        <w:t>Joined the Summer School</w:t>
      </w:r>
      <w:r w:rsidRPr="00260065">
        <w:rPr>
          <w:rFonts w:eastAsia="宋体"/>
          <w:sz w:val="21"/>
          <w:szCs w:val="21"/>
        </w:rPr>
        <w:t xml:space="preserve"> </w:t>
      </w:r>
      <w:r w:rsidR="00065A00" w:rsidRPr="00260065">
        <w:rPr>
          <w:rFonts w:eastAsia="宋体"/>
          <w:sz w:val="21"/>
          <w:szCs w:val="21"/>
          <w:lang w:eastAsia="zh-CN"/>
        </w:rPr>
        <w:t>(2015)</w:t>
      </w:r>
      <w:r w:rsidRPr="00260065">
        <w:rPr>
          <w:rFonts w:eastAsia="宋体"/>
          <w:sz w:val="21"/>
          <w:szCs w:val="21"/>
        </w:rPr>
        <w:t xml:space="preserve"> at UBC Sauder School of Business</w:t>
      </w:r>
      <w:r w:rsidRPr="00260065">
        <w:rPr>
          <w:rFonts w:eastAsia="宋体"/>
          <w:sz w:val="21"/>
          <w:szCs w:val="21"/>
          <w:lang w:eastAsia="zh-CN"/>
        </w:rPr>
        <w:t xml:space="preserve"> and</w:t>
      </w:r>
      <w:r w:rsidRPr="00260065">
        <w:rPr>
          <w:rFonts w:eastAsia="宋体"/>
          <w:sz w:val="21"/>
          <w:szCs w:val="21"/>
        </w:rPr>
        <w:t xml:space="preserve"> </w:t>
      </w:r>
      <w:r w:rsidRPr="00260065">
        <w:rPr>
          <w:rFonts w:eastAsia="宋体"/>
          <w:sz w:val="21"/>
          <w:szCs w:val="21"/>
          <w:lang w:eastAsia="zh-CN"/>
        </w:rPr>
        <w:t>f</w:t>
      </w:r>
      <w:r w:rsidRPr="00260065">
        <w:rPr>
          <w:rFonts w:eastAsia="宋体"/>
          <w:sz w:val="21"/>
          <w:szCs w:val="21"/>
        </w:rPr>
        <w:t>ocused studies in International Business and International Marketing</w:t>
      </w:r>
      <w:r w:rsidRPr="00260065">
        <w:rPr>
          <w:rFonts w:eastAsia="宋体"/>
          <w:sz w:val="21"/>
          <w:szCs w:val="21"/>
          <w:lang w:eastAsia="zh-CN"/>
        </w:rPr>
        <w:t>.</w:t>
      </w:r>
    </w:p>
    <w:p w14:paraId="49B05287" w14:textId="418657D7" w:rsidR="00291B48" w:rsidRPr="00260065" w:rsidRDefault="00CF367C" w:rsidP="00D6394A">
      <w:pPr>
        <w:pStyle w:val="1"/>
        <w:spacing w:line="276" w:lineRule="auto"/>
        <w:ind w:left="284" w:hanging="284"/>
        <w:jc w:val="both"/>
        <w:rPr>
          <w:rFonts w:eastAsia="宋体"/>
          <w:sz w:val="21"/>
          <w:szCs w:val="21"/>
        </w:rPr>
      </w:pPr>
      <w:r w:rsidRPr="00260065">
        <w:rPr>
          <w:rFonts w:eastAsia="宋体"/>
          <w:b/>
          <w:bCs/>
          <w:sz w:val="21"/>
          <w:szCs w:val="21"/>
          <w:lang w:eastAsia="zh-CN"/>
        </w:rPr>
        <w:t>Hobbies</w:t>
      </w:r>
      <w:r w:rsidR="003253FF" w:rsidRPr="00260065">
        <w:rPr>
          <w:rFonts w:eastAsia="宋体"/>
          <w:b/>
          <w:bCs/>
          <w:sz w:val="21"/>
          <w:szCs w:val="21"/>
        </w:rPr>
        <w:t xml:space="preserve">: </w:t>
      </w:r>
      <w:r w:rsidRPr="00260065">
        <w:rPr>
          <w:rFonts w:eastAsia="宋体"/>
          <w:sz w:val="21"/>
          <w:szCs w:val="21"/>
          <w:lang w:eastAsia="zh-CN"/>
        </w:rPr>
        <w:t>F</w:t>
      </w:r>
      <w:r w:rsidRPr="00260065">
        <w:rPr>
          <w:rFonts w:eastAsia="宋体"/>
          <w:sz w:val="21"/>
          <w:szCs w:val="21"/>
        </w:rPr>
        <w:t>loriculture</w:t>
      </w:r>
      <w:r w:rsidRPr="00260065">
        <w:rPr>
          <w:rFonts w:eastAsia="宋体"/>
          <w:sz w:val="21"/>
          <w:szCs w:val="21"/>
          <w:lang w:eastAsia="zh-CN"/>
        </w:rPr>
        <w:t xml:space="preserve">, </w:t>
      </w:r>
      <w:r w:rsidR="00171A6D" w:rsidRPr="00260065">
        <w:rPr>
          <w:rFonts w:eastAsia="宋体"/>
          <w:sz w:val="21"/>
          <w:szCs w:val="21"/>
          <w:lang w:eastAsia="zh-CN"/>
        </w:rPr>
        <w:t>d</w:t>
      </w:r>
      <w:r w:rsidRPr="00260065">
        <w:rPr>
          <w:rFonts w:eastAsia="宋体"/>
          <w:sz w:val="21"/>
          <w:szCs w:val="21"/>
        </w:rPr>
        <w:t>ance</w:t>
      </w:r>
      <w:r w:rsidRPr="00260065">
        <w:rPr>
          <w:rFonts w:eastAsia="宋体"/>
          <w:sz w:val="21"/>
          <w:szCs w:val="21"/>
          <w:lang w:eastAsia="zh-CN"/>
        </w:rPr>
        <w:t xml:space="preserve">, </w:t>
      </w:r>
      <w:r w:rsidR="00171A6D" w:rsidRPr="00260065">
        <w:rPr>
          <w:rFonts w:eastAsia="宋体"/>
          <w:sz w:val="21"/>
          <w:szCs w:val="21"/>
          <w:lang w:eastAsia="zh-CN"/>
        </w:rPr>
        <w:t>o</w:t>
      </w:r>
      <w:r w:rsidRPr="00260065">
        <w:rPr>
          <w:rFonts w:eastAsia="宋体"/>
          <w:sz w:val="21"/>
          <w:szCs w:val="21"/>
        </w:rPr>
        <w:t xml:space="preserve">utdoor </w:t>
      </w:r>
      <w:r w:rsidR="00171A6D" w:rsidRPr="00260065">
        <w:rPr>
          <w:rFonts w:eastAsia="宋体"/>
          <w:sz w:val="21"/>
          <w:szCs w:val="21"/>
          <w:lang w:eastAsia="zh-CN"/>
        </w:rPr>
        <w:t>h</w:t>
      </w:r>
      <w:r w:rsidRPr="00260065">
        <w:rPr>
          <w:rFonts w:eastAsia="宋体"/>
          <w:sz w:val="21"/>
          <w:szCs w:val="21"/>
        </w:rPr>
        <w:t>iking</w:t>
      </w:r>
      <w:r w:rsidRPr="00260065">
        <w:rPr>
          <w:rFonts w:eastAsia="宋体"/>
          <w:sz w:val="21"/>
          <w:szCs w:val="21"/>
          <w:lang w:eastAsia="zh-CN"/>
        </w:rPr>
        <w:t xml:space="preserve">, </w:t>
      </w:r>
      <w:r w:rsidR="00171A6D" w:rsidRPr="00260065">
        <w:rPr>
          <w:rFonts w:eastAsia="宋体"/>
          <w:sz w:val="21"/>
          <w:szCs w:val="21"/>
          <w:lang w:eastAsia="zh-CN"/>
        </w:rPr>
        <w:t>o</w:t>
      </w:r>
      <w:r w:rsidRPr="00260065">
        <w:rPr>
          <w:rFonts w:eastAsia="宋体"/>
          <w:sz w:val="21"/>
          <w:szCs w:val="21"/>
        </w:rPr>
        <w:t xml:space="preserve">il </w:t>
      </w:r>
      <w:r w:rsidR="00171A6D" w:rsidRPr="00260065">
        <w:rPr>
          <w:rFonts w:eastAsia="宋体"/>
          <w:sz w:val="21"/>
          <w:szCs w:val="21"/>
          <w:lang w:eastAsia="zh-CN"/>
        </w:rPr>
        <w:t>p</w:t>
      </w:r>
      <w:r w:rsidRPr="00260065">
        <w:rPr>
          <w:rFonts w:eastAsia="宋体"/>
          <w:sz w:val="21"/>
          <w:szCs w:val="21"/>
        </w:rPr>
        <w:t>ainting</w:t>
      </w:r>
      <w:r w:rsidRPr="00260065">
        <w:rPr>
          <w:rFonts w:eastAsia="宋体"/>
          <w:sz w:val="21"/>
          <w:szCs w:val="21"/>
          <w:lang w:eastAsia="zh-CN"/>
        </w:rPr>
        <w:t>.</w:t>
      </w:r>
    </w:p>
    <w:sectPr w:rsidR="00291B48" w:rsidRPr="00260065" w:rsidSect="00DC2324">
      <w:type w:val="continuous"/>
      <w:pgSz w:w="11910" w:h="16840"/>
      <w:pgMar w:top="680" w:right="658" w:bottom="680" w:left="6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dministrator" w:date="2025-04-28T19:03:00Z" w:initials="Ad">
    <w:p w14:paraId="1B2C6F2F" w14:textId="77777777" w:rsidR="00C77310" w:rsidRDefault="00F5542D" w:rsidP="00C77310">
      <w:pPr>
        <w:pStyle w:val="a3"/>
      </w:pPr>
      <w:r>
        <w:rPr>
          <w:rStyle w:val="af3"/>
        </w:rPr>
        <w:annotationRef/>
      </w:r>
      <w:r w:rsidR="00C77310">
        <w:rPr>
          <w:rFonts w:hint="eastAsia"/>
        </w:rPr>
        <w:t>由于硕士成绩单有部分课程未显示成绩，本科的两份成绩单没有显示</w:t>
      </w:r>
      <w:r w:rsidR="00C77310">
        <w:t>GPA</w:t>
      </w:r>
      <w:r w:rsidR="00C77310">
        <w:rPr>
          <w:rFonts w:hint="eastAsia"/>
        </w:rPr>
        <w:t>，请再次核对一下</w:t>
      </w:r>
      <w:r w:rsidR="00C77310">
        <w:t>~</w:t>
      </w:r>
    </w:p>
  </w:comment>
  <w:comment w:id="15" w:author="Administrator" w:date="2025-04-29T18:32:00Z" w:initials="Ad">
    <w:p w14:paraId="436AEDA2" w14:textId="77777777" w:rsidR="00CF1265" w:rsidRDefault="004F09EF" w:rsidP="00CF1265">
      <w:pPr>
        <w:pStyle w:val="a3"/>
      </w:pPr>
      <w:r>
        <w:rPr>
          <w:rStyle w:val="af3"/>
        </w:rPr>
        <w:annotationRef/>
      </w:r>
      <w:r w:rsidR="00CF1265">
        <w:rPr>
          <w:rFonts w:hint="eastAsia"/>
        </w:rPr>
        <w:t>改成了与成绩单一致的</w:t>
      </w:r>
      <w:r w:rsidR="00CF1265">
        <w:t>6</w:t>
      </w:r>
      <w:r w:rsidR="00CF1265">
        <w:rPr>
          <w:rFonts w:hint="eastAsia"/>
        </w:rPr>
        <w:t>月，下面的部分课程的成绩也改成了与成绩单一致的分数，请知悉</w:t>
      </w:r>
    </w:p>
  </w:comment>
  <w:comment w:id="20" w:author="Administrator" w:date="2025-04-28T19:05:00Z" w:initials="Ad">
    <w:p w14:paraId="5AE4E93A" w14:textId="7B6889C5" w:rsidR="00E8559D" w:rsidRDefault="002B7B70" w:rsidP="00E8559D">
      <w:pPr>
        <w:pStyle w:val="a3"/>
      </w:pPr>
      <w:r>
        <w:rPr>
          <w:rStyle w:val="af3"/>
        </w:rPr>
        <w:annotationRef/>
      </w:r>
      <w:r w:rsidR="00E8559D">
        <w:rPr>
          <w:rFonts w:hint="eastAsia"/>
        </w:rPr>
        <w:t>请再次确认该模块中的每个项目的起止时间，目前是按照</w:t>
      </w:r>
      <w:r w:rsidR="00E8559D">
        <w:t>CV</w:t>
      </w:r>
      <w:r w:rsidR="00E8559D">
        <w:rPr>
          <w:rFonts w:hint="eastAsia"/>
        </w:rPr>
        <w:t>信息撰写表填写的，有部分项目的起止时间</w:t>
      </w:r>
      <w:r w:rsidR="00E8559D">
        <w:t>CV</w:t>
      </w:r>
      <w:r w:rsidR="00E8559D">
        <w:rPr>
          <w:rFonts w:hint="eastAsia"/>
        </w:rPr>
        <w:t>信息撰写表和过往简历中的不一致，请确认是否有需要修改的；若项目名称有官方的英文名请提供，可进行替换</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C6F2F" w15:done="0"/>
  <w15:commentEx w15:paraId="436AEDA2" w15:done="0"/>
  <w15:commentEx w15:paraId="5AE4E9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4D09EA" w16cex:dateUtc="2025-04-28T11:03:00Z"/>
  <w16cex:commentExtensible w16cex:durableId="22DC8303" w16cex:dateUtc="2025-04-29T10:32:00Z"/>
  <w16cex:commentExtensible w16cex:durableId="36C8AD6E" w16cex:dateUtc="2025-04-28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C6F2F" w16cid:durableId="494D09EA"/>
  <w16cid:commentId w16cid:paraId="436AEDA2" w16cid:durableId="22DC8303"/>
  <w16cid:commentId w16cid:paraId="5AE4E93A" w16cid:durableId="36C8AD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2049" w14:textId="77777777" w:rsidR="005726B3" w:rsidRDefault="005726B3" w:rsidP="007A435C">
      <w:r>
        <w:separator/>
      </w:r>
    </w:p>
  </w:endnote>
  <w:endnote w:type="continuationSeparator" w:id="0">
    <w:p w14:paraId="75309140" w14:textId="77777777" w:rsidR="005726B3" w:rsidRDefault="005726B3" w:rsidP="007A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F8CE" w14:textId="77777777" w:rsidR="005726B3" w:rsidRDefault="005726B3" w:rsidP="007A435C">
      <w:r>
        <w:separator/>
      </w:r>
    </w:p>
  </w:footnote>
  <w:footnote w:type="continuationSeparator" w:id="0">
    <w:p w14:paraId="5BD072C9" w14:textId="77777777" w:rsidR="005726B3" w:rsidRDefault="005726B3" w:rsidP="007A4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77B422"/>
    <w:multiLevelType w:val="singleLevel"/>
    <w:tmpl w:val="72BAE9D2"/>
    <w:lvl w:ilvl="0">
      <w:start w:val="1"/>
      <w:numFmt w:val="bullet"/>
      <w:pStyle w:val="1"/>
      <w:lvlText w:val=""/>
      <w:lvlJc w:val="left"/>
      <w:pPr>
        <w:ind w:left="420" w:hanging="420"/>
      </w:pPr>
      <w:rPr>
        <w:rFonts w:ascii="Wingdings" w:hAnsi="Wingdings" w:hint="default"/>
        <w:sz w:val="11"/>
        <w:szCs w:val="11"/>
      </w:rPr>
    </w:lvl>
  </w:abstractNum>
  <w:num w:numId="1" w16cid:durableId="456680560">
    <w:abstractNumId w:val="0"/>
  </w:num>
  <w:num w:numId="2" w16cid:durableId="224998886">
    <w:abstractNumId w:val="0"/>
  </w:num>
  <w:num w:numId="3" w16cid:durableId="1556500472">
    <w:abstractNumId w:val="0"/>
  </w:num>
  <w:num w:numId="4" w16cid:durableId="776678159">
    <w:abstractNumId w:val="0"/>
  </w:num>
  <w:num w:numId="5" w16cid:durableId="953828221">
    <w:abstractNumId w:val="0"/>
  </w:num>
  <w:num w:numId="6" w16cid:durableId="1036080017">
    <w:abstractNumId w:val="0"/>
  </w:num>
  <w:num w:numId="7" w16cid:durableId="1562517610">
    <w:abstractNumId w:val="0"/>
  </w:num>
  <w:num w:numId="8" w16cid:durableId="1454203062">
    <w:abstractNumId w:val="0"/>
  </w:num>
  <w:num w:numId="9" w16cid:durableId="1071974352">
    <w:abstractNumId w:val="0"/>
  </w:num>
  <w:num w:numId="10" w16cid:durableId="1733624054">
    <w:abstractNumId w:val="0"/>
  </w:num>
  <w:num w:numId="11" w16cid:durableId="761298378">
    <w:abstractNumId w:val="0"/>
  </w:num>
  <w:num w:numId="12" w16cid:durableId="1099184327">
    <w:abstractNumId w:val="0"/>
  </w:num>
  <w:num w:numId="13" w16cid:durableId="80221166">
    <w:abstractNumId w:val="0"/>
  </w:num>
  <w:num w:numId="14" w16cid:durableId="456526753">
    <w:abstractNumId w:val="0"/>
  </w:num>
  <w:num w:numId="15" w16cid:durableId="240065293">
    <w:abstractNumId w:val="0"/>
  </w:num>
  <w:num w:numId="16" w16cid:durableId="1269770833">
    <w:abstractNumId w:val="0"/>
  </w:num>
  <w:num w:numId="17" w16cid:durableId="2100446774">
    <w:abstractNumId w:val="0"/>
  </w:num>
  <w:num w:numId="18" w16cid:durableId="576867126">
    <w:abstractNumId w:val="0"/>
  </w:num>
  <w:num w:numId="19" w16cid:durableId="304705610">
    <w:abstractNumId w:val="0"/>
  </w:num>
  <w:num w:numId="20" w16cid:durableId="1081874597">
    <w:abstractNumId w:val="0"/>
  </w:num>
  <w:num w:numId="21" w16cid:durableId="106848982">
    <w:abstractNumId w:val="0"/>
  </w:num>
  <w:num w:numId="22" w16cid:durableId="1047337074">
    <w:abstractNumId w:val="0"/>
  </w:num>
  <w:num w:numId="23" w16cid:durableId="1368221085">
    <w:abstractNumId w:val="0"/>
  </w:num>
  <w:num w:numId="24" w16cid:durableId="1267469803">
    <w:abstractNumId w:val="0"/>
  </w:num>
  <w:num w:numId="25" w16cid:durableId="283536381">
    <w:abstractNumId w:val="0"/>
  </w:num>
  <w:num w:numId="26" w16cid:durableId="1893693856">
    <w:abstractNumId w:val="0"/>
  </w:num>
  <w:num w:numId="27" w16cid:durableId="578104807">
    <w:abstractNumId w:val="0"/>
  </w:num>
  <w:num w:numId="28" w16cid:durableId="24454645">
    <w:abstractNumId w:val="0"/>
  </w:num>
  <w:num w:numId="29" w16cid:durableId="1907690466">
    <w:abstractNumId w:val="0"/>
  </w:num>
  <w:num w:numId="30" w16cid:durableId="121700821">
    <w:abstractNumId w:val="0"/>
  </w:num>
  <w:num w:numId="31" w16cid:durableId="608392799">
    <w:abstractNumId w:val="0"/>
  </w:num>
  <w:num w:numId="32" w16cid:durableId="1509979696">
    <w:abstractNumId w:val="0"/>
  </w:num>
  <w:num w:numId="33" w16cid:durableId="2044816703">
    <w:abstractNumId w:val="0"/>
  </w:num>
  <w:num w:numId="34" w16cid:durableId="1437941513">
    <w:abstractNumId w:val="0"/>
  </w:num>
  <w:num w:numId="35" w16cid:durableId="58827535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zMDcyMjQ3MjW2sDRV0lEKTi0uzszPAykwrAUAiOljESwAAAA="/>
  </w:docVars>
  <w:rsids>
    <w:rsidRoot w:val="00C63C0F"/>
    <w:rsid w:val="87DC6E4D"/>
    <w:rsid w:val="8B9D8415"/>
    <w:rsid w:val="8BDFC6CC"/>
    <w:rsid w:val="8DDC9E6F"/>
    <w:rsid w:val="8DF55B14"/>
    <w:rsid w:val="8FBE9257"/>
    <w:rsid w:val="8FDB941F"/>
    <w:rsid w:val="8FF6E644"/>
    <w:rsid w:val="957692A5"/>
    <w:rsid w:val="95CF7DA0"/>
    <w:rsid w:val="95FF1F34"/>
    <w:rsid w:val="9717A61C"/>
    <w:rsid w:val="977F9194"/>
    <w:rsid w:val="9AFBB802"/>
    <w:rsid w:val="9BFE4971"/>
    <w:rsid w:val="9DA72752"/>
    <w:rsid w:val="9DB76BE1"/>
    <w:rsid w:val="9DFA4E64"/>
    <w:rsid w:val="9DFFCB8D"/>
    <w:rsid w:val="9EB7D2A6"/>
    <w:rsid w:val="9ECF36A5"/>
    <w:rsid w:val="9EFD51D5"/>
    <w:rsid w:val="9F77B54C"/>
    <w:rsid w:val="9F7DDF2B"/>
    <w:rsid w:val="9FB4DAAD"/>
    <w:rsid w:val="9FBFAA12"/>
    <w:rsid w:val="9FCA6405"/>
    <w:rsid w:val="9FCF919C"/>
    <w:rsid w:val="9FDB1232"/>
    <w:rsid w:val="9FDCC009"/>
    <w:rsid w:val="9FDF4EDD"/>
    <w:rsid w:val="9FEE8085"/>
    <w:rsid w:val="9FEF5256"/>
    <w:rsid w:val="9FF93B94"/>
    <w:rsid w:val="9FFAA4D1"/>
    <w:rsid w:val="9FFBCDAB"/>
    <w:rsid w:val="A2BDDA4B"/>
    <w:rsid w:val="A62F65CD"/>
    <w:rsid w:val="A7EDB0CE"/>
    <w:rsid w:val="A7F34AF7"/>
    <w:rsid w:val="A7FF5A69"/>
    <w:rsid w:val="A7FFF182"/>
    <w:rsid w:val="A9FB54D5"/>
    <w:rsid w:val="AC7B023B"/>
    <w:rsid w:val="ACF53EFE"/>
    <w:rsid w:val="ACFA1628"/>
    <w:rsid w:val="ACFD75B0"/>
    <w:rsid w:val="AD97E057"/>
    <w:rsid w:val="ADAF6C43"/>
    <w:rsid w:val="AECECDD6"/>
    <w:rsid w:val="AF0FE983"/>
    <w:rsid w:val="AF5BE1AB"/>
    <w:rsid w:val="AF5F9073"/>
    <w:rsid w:val="AF7C475B"/>
    <w:rsid w:val="AFC755B0"/>
    <w:rsid w:val="AFCFA787"/>
    <w:rsid w:val="AFDDFE1B"/>
    <w:rsid w:val="AFEF9E2D"/>
    <w:rsid w:val="AFF52554"/>
    <w:rsid w:val="AFF74FF6"/>
    <w:rsid w:val="AFFDA3D7"/>
    <w:rsid w:val="B1B17779"/>
    <w:rsid w:val="B1E50612"/>
    <w:rsid w:val="B1FD4690"/>
    <w:rsid w:val="B21FB655"/>
    <w:rsid w:val="B3771BE6"/>
    <w:rsid w:val="B3D964FB"/>
    <w:rsid w:val="B3F636FB"/>
    <w:rsid w:val="B3FAD065"/>
    <w:rsid w:val="B4EFA4D5"/>
    <w:rsid w:val="B4FA516C"/>
    <w:rsid w:val="B53F7A94"/>
    <w:rsid w:val="B5CF01E2"/>
    <w:rsid w:val="B5EFE66B"/>
    <w:rsid w:val="B5F5881F"/>
    <w:rsid w:val="B5FB66B0"/>
    <w:rsid w:val="B5FBF1B5"/>
    <w:rsid w:val="B6A5E76D"/>
    <w:rsid w:val="B75AB01A"/>
    <w:rsid w:val="B77F5C5C"/>
    <w:rsid w:val="B7BC8089"/>
    <w:rsid w:val="B7BF3024"/>
    <w:rsid w:val="B7C74351"/>
    <w:rsid w:val="B7EF5615"/>
    <w:rsid w:val="B7EFFC52"/>
    <w:rsid w:val="B7F90A62"/>
    <w:rsid w:val="B7FEF16F"/>
    <w:rsid w:val="B7FF39E8"/>
    <w:rsid w:val="B7FF7B1D"/>
    <w:rsid w:val="B8BFFA2D"/>
    <w:rsid w:val="B8E7512A"/>
    <w:rsid w:val="B9AB2181"/>
    <w:rsid w:val="B9D72DA1"/>
    <w:rsid w:val="BA7E595B"/>
    <w:rsid w:val="BAEB62E9"/>
    <w:rsid w:val="BB5EFCA4"/>
    <w:rsid w:val="BB5FF15F"/>
    <w:rsid w:val="BB7D05EF"/>
    <w:rsid w:val="BB8D76DD"/>
    <w:rsid w:val="BBAE84B5"/>
    <w:rsid w:val="BBDF6767"/>
    <w:rsid w:val="BBE73D93"/>
    <w:rsid w:val="BBF29557"/>
    <w:rsid w:val="BBFB99AF"/>
    <w:rsid w:val="BBFD9F97"/>
    <w:rsid w:val="BBFF4E55"/>
    <w:rsid w:val="BC31414F"/>
    <w:rsid w:val="BCF5054F"/>
    <w:rsid w:val="BD1D7993"/>
    <w:rsid w:val="BD5847FE"/>
    <w:rsid w:val="BD6F4A66"/>
    <w:rsid w:val="BD7E5AD2"/>
    <w:rsid w:val="BD9E8F72"/>
    <w:rsid w:val="BDFFB351"/>
    <w:rsid w:val="BDFFBB02"/>
    <w:rsid w:val="BE7F34BD"/>
    <w:rsid w:val="BEC73B6E"/>
    <w:rsid w:val="BEF72E77"/>
    <w:rsid w:val="BEFD22E8"/>
    <w:rsid w:val="BEFF3E2F"/>
    <w:rsid w:val="BF33A609"/>
    <w:rsid w:val="BF488569"/>
    <w:rsid w:val="BF554118"/>
    <w:rsid w:val="BF5DF45F"/>
    <w:rsid w:val="BF66BEEC"/>
    <w:rsid w:val="BF7B740B"/>
    <w:rsid w:val="BF7C46B3"/>
    <w:rsid w:val="BF7EA77F"/>
    <w:rsid w:val="BF7F481E"/>
    <w:rsid w:val="BF7F8630"/>
    <w:rsid w:val="BF864D44"/>
    <w:rsid w:val="BF9EEEF3"/>
    <w:rsid w:val="BFAFCAC2"/>
    <w:rsid w:val="BFBEFC2C"/>
    <w:rsid w:val="BFBF494E"/>
    <w:rsid w:val="BFBF6B3A"/>
    <w:rsid w:val="BFD57A5E"/>
    <w:rsid w:val="BFD7D8C6"/>
    <w:rsid w:val="BFDF5A23"/>
    <w:rsid w:val="BFEF4DD8"/>
    <w:rsid w:val="BFF380AC"/>
    <w:rsid w:val="BFF70649"/>
    <w:rsid w:val="BFFB2B7B"/>
    <w:rsid w:val="BFFDC9A6"/>
    <w:rsid w:val="BFFE2D8D"/>
    <w:rsid w:val="BFFEDCDA"/>
    <w:rsid w:val="BFFF381B"/>
    <w:rsid w:val="BFFF83BF"/>
    <w:rsid w:val="BFFFCDDA"/>
    <w:rsid w:val="BFFFD0BF"/>
    <w:rsid w:val="BFFFF004"/>
    <w:rsid w:val="C75B8CA4"/>
    <w:rsid w:val="C774E7CB"/>
    <w:rsid w:val="C78F4016"/>
    <w:rsid w:val="C7AF3D31"/>
    <w:rsid w:val="C7FBA43D"/>
    <w:rsid w:val="C7FEF8BF"/>
    <w:rsid w:val="C7FF26E2"/>
    <w:rsid w:val="CBD78CA4"/>
    <w:rsid w:val="CBE23FC5"/>
    <w:rsid w:val="CBFFAC0A"/>
    <w:rsid w:val="CBFFB071"/>
    <w:rsid w:val="CC6FA3C8"/>
    <w:rsid w:val="CDFE591A"/>
    <w:rsid w:val="CDFF4815"/>
    <w:rsid w:val="CDFF6869"/>
    <w:rsid w:val="CE4B4286"/>
    <w:rsid w:val="CEFD44B1"/>
    <w:rsid w:val="CEFF4039"/>
    <w:rsid w:val="CEFF8A63"/>
    <w:rsid w:val="CF1F9F1B"/>
    <w:rsid w:val="CF5E4316"/>
    <w:rsid w:val="CF7FD874"/>
    <w:rsid w:val="CFEF4FAC"/>
    <w:rsid w:val="CFEF5EA4"/>
    <w:rsid w:val="CFF7DD4B"/>
    <w:rsid w:val="CFFBF594"/>
    <w:rsid w:val="CFFED5DD"/>
    <w:rsid w:val="D1FF086A"/>
    <w:rsid w:val="D27B51AB"/>
    <w:rsid w:val="D2EFB794"/>
    <w:rsid w:val="D3F70B72"/>
    <w:rsid w:val="D3F7CF1E"/>
    <w:rsid w:val="D3FBFAAA"/>
    <w:rsid w:val="D3FDBB11"/>
    <w:rsid w:val="D4BF6A20"/>
    <w:rsid w:val="D59B99C6"/>
    <w:rsid w:val="D5FFC775"/>
    <w:rsid w:val="D6DFA579"/>
    <w:rsid w:val="D6F9C75D"/>
    <w:rsid w:val="D6FF4AB4"/>
    <w:rsid w:val="D707F613"/>
    <w:rsid w:val="D709D1D3"/>
    <w:rsid w:val="D73F0BAA"/>
    <w:rsid w:val="D77DDBCD"/>
    <w:rsid w:val="D7DE2874"/>
    <w:rsid w:val="D7E638FE"/>
    <w:rsid w:val="D7E652DF"/>
    <w:rsid w:val="D7E85500"/>
    <w:rsid w:val="D7EDF7F8"/>
    <w:rsid w:val="D7EE44D4"/>
    <w:rsid w:val="D7FF105B"/>
    <w:rsid w:val="D83EDAD8"/>
    <w:rsid w:val="D8DF0B01"/>
    <w:rsid w:val="D95FCCFC"/>
    <w:rsid w:val="D9B780B8"/>
    <w:rsid w:val="D9DFF517"/>
    <w:rsid w:val="D9ECD49E"/>
    <w:rsid w:val="D9FCBC80"/>
    <w:rsid w:val="D9FF1E3B"/>
    <w:rsid w:val="DAC70C55"/>
    <w:rsid w:val="DB2B9F1E"/>
    <w:rsid w:val="DB575E4C"/>
    <w:rsid w:val="DB7E3A5C"/>
    <w:rsid w:val="DB7F1125"/>
    <w:rsid w:val="DBAB9C0A"/>
    <w:rsid w:val="DBCF0668"/>
    <w:rsid w:val="DBDD80F7"/>
    <w:rsid w:val="DBF3D0AC"/>
    <w:rsid w:val="DBFD895F"/>
    <w:rsid w:val="DBFF63F6"/>
    <w:rsid w:val="DBFFC576"/>
    <w:rsid w:val="DBFFDD9E"/>
    <w:rsid w:val="DC7BCC78"/>
    <w:rsid w:val="DD2D95D9"/>
    <w:rsid w:val="DD3698CD"/>
    <w:rsid w:val="DD3B943B"/>
    <w:rsid w:val="DD58CBBF"/>
    <w:rsid w:val="DD6E9632"/>
    <w:rsid w:val="DD7B37A2"/>
    <w:rsid w:val="DDA9A615"/>
    <w:rsid w:val="DDCE906B"/>
    <w:rsid w:val="DDDF4951"/>
    <w:rsid w:val="DDE6FFEE"/>
    <w:rsid w:val="DDFC9795"/>
    <w:rsid w:val="DE330537"/>
    <w:rsid w:val="DE6F9484"/>
    <w:rsid w:val="DE7F7A23"/>
    <w:rsid w:val="DE9567D5"/>
    <w:rsid w:val="DEDF6E8F"/>
    <w:rsid w:val="DF2ED8B3"/>
    <w:rsid w:val="DF3C8275"/>
    <w:rsid w:val="DF4DF4D1"/>
    <w:rsid w:val="DF56014D"/>
    <w:rsid w:val="DF670678"/>
    <w:rsid w:val="DF6F6787"/>
    <w:rsid w:val="DF6FC417"/>
    <w:rsid w:val="DF7610B0"/>
    <w:rsid w:val="DF76141D"/>
    <w:rsid w:val="DF7D023C"/>
    <w:rsid w:val="DF7F99D9"/>
    <w:rsid w:val="DF9EDE1A"/>
    <w:rsid w:val="DFB25819"/>
    <w:rsid w:val="DFB6FAAE"/>
    <w:rsid w:val="DFDF6D57"/>
    <w:rsid w:val="DFDF7312"/>
    <w:rsid w:val="DFEF3EEA"/>
    <w:rsid w:val="DFEF7E67"/>
    <w:rsid w:val="DFF47E02"/>
    <w:rsid w:val="DFF6C4AA"/>
    <w:rsid w:val="DFF75EFF"/>
    <w:rsid w:val="DFFA5505"/>
    <w:rsid w:val="DFFEA7E4"/>
    <w:rsid w:val="DFFF5B10"/>
    <w:rsid w:val="E13903D2"/>
    <w:rsid w:val="E19FA5A3"/>
    <w:rsid w:val="E1BF826C"/>
    <w:rsid w:val="E1EDEE1C"/>
    <w:rsid w:val="E36EF6CE"/>
    <w:rsid w:val="E3A7737C"/>
    <w:rsid w:val="E3FBE4FE"/>
    <w:rsid w:val="E4DF496C"/>
    <w:rsid w:val="E579E7EA"/>
    <w:rsid w:val="E5BFBF8D"/>
    <w:rsid w:val="E67F2ADE"/>
    <w:rsid w:val="E6EB3F1A"/>
    <w:rsid w:val="E71FF405"/>
    <w:rsid w:val="E75BB65E"/>
    <w:rsid w:val="E797679E"/>
    <w:rsid w:val="E7BF7678"/>
    <w:rsid w:val="E7DFC867"/>
    <w:rsid w:val="E7F6B3DE"/>
    <w:rsid w:val="E7F73D65"/>
    <w:rsid w:val="E7F7DCD4"/>
    <w:rsid w:val="E7FE0383"/>
    <w:rsid w:val="E7FF0358"/>
    <w:rsid w:val="E7FF04EB"/>
    <w:rsid w:val="EA9F1D4D"/>
    <w:rsid w:val="EABB3407"/>
    <w:rsid w:val="EADAABB3"/>
    <w:rsid w:val="EADF7984"/>
    <w:rsid w:val="EAFD5E20"/>
    <w:rsid w:val="EBB8A537"/>
    <w:rsid w:val="EBEFB32B"/>
    <w:rsid w:val="EBF669A8"/>
    <w:rsid w:val="EBF74133"/>
    <w:rsid w:val="EBF9DAEC"/>
    <w:rsid w:val="ECBBFC73"/>
    <w:rsid w:val="ECF7981E"/>
    <w:rsid w:val="ECFABFE3"/>
    <w:rsid w:val="ECFF21F1"/>
    <w:rsid w:val="ED17BD53"/>
    <w:rsid w:val="ED2B45C9"/>
    <w:rsid w:val="ED7795A9"/>
    <w:rsid w:val="ED997BE8"/>
    <w:rsid w:val="ED9C987F"/>
    <w:rsid w:val="EDBB35BC"/>
    <w:rsid w:val="EDBBA18B"/>
    <w:rsid w:val="EDC25BD0"/>
    <w:rsid w:val="EDEBCCAA"/>
    <w:rsid w:val="EDFBC4B7"/>
    <w:rsid w:val="EDFF766F"/>
    <w:rsid w:val="EE1104DF"/>
    <w:rsid w:val="EE63A442"/>
    <w:rsid w:val="EE949799"/>
    <w:rsid w:val="EEB3153F"/>
    <w:rsid w:val="EEB7E5E0"/>
    <w:rsid w:val="EEFF666A"/>
    <w:rsid w:val="EF3F137E"/>
    <w:rsid w:val="EF4FC9F0"/>
    <w:rsid w:val="EF67885D"/>
    <w:rsid w:val="EF6F4651"/>
    <w:rsid w:val="EF76DFCC"/>
    <w:rsid w:val="EF77D86C"/>
    <w:rsid w:val="EFB79C10"/>
    <w:rsid w:val="EFBDB393"/>
    <w:rsid w:val="EFBE82E6"/>
    <w:rsid w:val="EFBFB254"/>
    <w:rsid w:val="EFC583B1"/>
    <w:rsid w:val="EFDE1391"/>
    <w:rsid w:val="EFDF1EA1"/>
    <w:rsid w:val="EFDFE7B3"/>
    <w:rsid w:val="EFE8BB80"/>
    <w:rsid w:val="EFE9AF1E"/>
    <w:rsid w:val="EFEF87E8"/>
    <w:rsid w:val="EFF6139A"/>
    <w:rsid w:val="EFF70414"/>
    <w:rsid w:val="EFFDB698"/>
    <w:rsid w:val="EFFE9C52"/>
    <w:rsid w:val="EFFEF195"/>
    <w:rsid w:val="EFFF4829"/>
    <w:rsid w:val="EFFFB469"/>
    <w:rsid w:val="F04EF25D"/>
    <w:rsid w:val="F09E1B89"/>
    <w:rsid w:val="F1FF4DD7"/>
    <w:rsid w:val="F23FAFE9"/>
    <w:rsid w:val="F29F2786"/>
    <w:rsid w:val="F2B72FB8"/>
    <w:rsid w:val="F2DCE766"/>
    <w:rsid w:val="F33FF5E2"/>
    <w:rsid w:val="F36F7329"/>
    <w:rsid w:val="F3766D63"/>
    <w:rsid w:val="F37FD6CB"/>
    <w:rsid w:val="F3CFCA13"/>
    <w:rsid w:val="F3DD4612"/>
    <w:rsid w:val="F3F59442"/>
    <w:rsid w:val="F3FF22B6"/>
    <w:rsid w:val="F47AFC81"/>
    <w:rsid w:val="F4EE0626"/>
    <w:rsid w:val="F4FF446A"/>
    <w:rsid w:val="F573C576"/>
    <w:rsid w:val="F59E4CE3"/>
    <w:rsid w:val="F59FBFC4"/>
    <w:rsid w:val="F5B7EE58"/>
    <w:rsid w:val="F5BFF89C"/>
    <w:rsid w:val="F5F29857"/>
    <w:rsid w:val="F5FD8053"/>
    <w:rsid w:val="F5FE66C4"/>
    <w:rsid w:val="F5FED4AA"/>
    <w:rsid w:val="F5FF2FEA"/>
    <w:rsid w:val="F5FFEB2C"/>
    <w:rsid w:val="F65BFD4D"/>
    <w:rsid w:val="F677CCA6"/>
    <w:rsid w:val="F67A8008"/>
    <w:rsid w:val="F6AE9094"/>
    <w:rsid w:val="F6B5B8B6"/>
    <w:rsid w:val="F6BF09DD"/>
    <w:rsid w:val="F6C7AFB1"/>
    <w:rsid w:val="F6F9D72B"/>
    <w:rsid w:val="F6FD5091"/>
    <w:rsid w:val="F73F9113"/>
    <w:rsid w:val="F7640F39"/>
    <w:rsid w:val="F7779C79"/>
    <w:rsid w:val="F77ABB1E"/>
    <w:rsid w:val="F77EFC19"/>
    <w:rsid w:val="F7B2A14C"/>
    <w:rsid w:val="F7B403DA"/>
    <w:rsid w:val="F7B4EBB2"/>
    <w:rsid w:val="F7BBFD7F"/>
    <w:rsid w:val="F7BF9FFE"/>
    <w:rsid w:val="F7CE7544"/>
    <w:rsid w:val="F7DBB2FC"/>
    <w:rsid w:val="F7DBDB41"/>
    <w:rsid w:val="F7DD1E4B"/>
    <w:rsid w:val="F7E8C574"/>
    <w:rsid w:val="F7EF44DF"/>
    <w:rsid w:val="F7F20A9B"/>
    <w:rsid w:val="F7F35764"/>
    <w:rsid w:val="F7F80B6E"/>
    <w:rsid w:val="F7F91D68"/>
    <w:rsid w:val="F7FEFC82"/>
    <w:rsid w:val="F89F4A2C"/>
    <w:rsid w:val="F89FE4CB"/>
    <w:rsid w:val="F8EF8AFD"/>
    <w:rsid w:val="F91FC471"/>
    <w:rsid w:val="F9E7C280"/>
    <w:rsid w:val="F9ECF1D9"/>
    <w:rsid w:val="F9F76871"/>
    <w:rsid w:val="F9F7EE1A"/>
    <w:rsid w:val="F9F9985C"/>
    <w:rsid w:val="F9FED821"/>
    <w:rsid w:val="F9FF4880"/>
    <w:rsid w:val="FA368199"/>
    <w:rsid w:val="FA57F901"/>
    <w:rsid w:val="FAE72A34"/>
    <w:rsid w:val="FAF5FFC9"/>
    <w:rsid w:val="FAF75489"/>
    <w:rsid w:val="FAFF23E2"/>
    <w:rsid w:val="FB572926"/>
    <w:rsid w:val="FB6B9FA7"/>
    <w:rsid w:val="FB6DB9B2"/>
    <w:rsid w:val="FB75C26A"/>
    <w:rsid w:val="FB7DFA07"/>
    <w:rsid w:val="FBB7E87E"/>
    <w:rsid w:val="FBB997E7"/>
    <w:rsid w:val="FBC33902"/>
    <w:rsid w:val="FBDB0C83"/>
    <w:rsid w:val="FBDB30C0"/>
    <w:rsid w:val="FBDF7850"/>
    <w:rsid w:val="FBE64DF8"/>
    <w:rsid w:val="FBEE4431"/>
    <w:rsid w:val="FBF68195"/>
    <w:rsid w:val="FBF7CA00"/>
    <w:rsid w:val="FBF7F0F3"/>
    <w:rsid w:val="FBFF151A"/>
    <w:rsid w:val="FC3BCAEE"/>
    <w:rsid w:val="FC5FF40A"/>
    <w:rsid w:val="FC6F08A9"/>
    <w:rsid w:val="FC7F11AB"/>
    <w:rsid w:val="FCAB4E15"/>
    <w:rsid w:val="FCBFFCDE"/>
    <w:rsid w:val="FCC7FC7F"/>
    <w:rsid w:val="FCDE5619"/>
    <w:rsid w:val="FCDEF323"/>
    <w:rsid w:val="FCEF1921"/>
    <w:rsid w:val="FCEFD89F"/>
    <w:rsid w:val="FCF34574"/>
    <w:rsid w:val="FD2DDE90"/>
    <w:rsid w:val="FD3C2782"/>
    <w:rsid w:val="FD5E4BAA"/>
    <w:rsid w:val="FD5F7D4A"/>
    <w:rsid w:val="FD6610FA"/>
    <w:rsid w:val="FD75C6C2"/>
    <w:rsid w:val="FD7B3E2C"/>
    <w:rsid w:val="FD7B8F2B"/>
    <w:rsid w:val="FD7F4BE1"/>
    <w:rsid w:val="FD95DAD1"/>
    <w:rsid w:val="FD9C3808"/>
    <w:rsid w:val="FD9F3CE1"/>
    <w:rsid w:val="FDB9EAB3"/>
    <w:rsid w:val="FDCC2E12"/>
    <w:rsid w:val="FDD59040"/>
    <w:rsid w:val="FDD5F12D"/>
    <w:rsid w:val="FDD6341E"/>
    <w:rsid w:val="FDDBF2A2"/>
    <w:rsid w:val="FDF630CC"/>
    <w:rsid w:val="FDFB02AE"/>
    <w:rsid w:val="FDFB40E6"/>
    <w:rsid w:val="FDFC7A59"/>
    <w:rsid w:val="FDFD757D"/>
    <w:rsid w:val="FDFDE7D6"/>
    <w:rsid w:val="FDFF1245"/>
    <w:rsid w:val="FDFF80B4"/>
    <w:rsid w:val="FDFFE0D4"/>
    <w:rsid w:val="FDFFFD12"/>
    <w:rsid w:val="FE3E448C"/>
    <w:rsid w:val="FE3F4908"/>
    <w:rsid w:val="FE5660C8"/>
    <w:rsid w:val="FE6FACB6"/>
    <w:rsid w:val="FE755D08"/>
    <w:rsid w:val="FE7B68C6"/>
    <w:rsid w:val="FE7FBE84"/>
    <w:rsid w:val="FE9F8DA7"/>
    <w:rsid w:val="FE9FD08D"/>
    <w:rsid w:val="FEA7C1DD"/>
    <w:rsid w:val="FEAE94BF"/>
    <w:rsid w:val="FEB5AC01"/>
    <w:rsid w:val="FECF4CEF"/>
    <w:rsid w:val="FEDBADCE"/>
    <w:rsid w:val="FEDE2AA4"/>
    <w:rsid w:val="FEDE734C"/>
    <w:rsid w:val="FEDFFE36"/>
    <w:rsid w:val="FEEB847A"/>
    <w:rsid w:val="FEF1D933"/>
    <w:rsid w:val="FEF4D4C8"/>
    <w:rsid w:val="FEF4DCA5"/>
    <w:rsid w:val="FEF7913F"/>
    <w:rsid w:val="FEF7DDEC"/>
    <w:rsid w:val="FEFB9BB5"/>
    <w:rsid w:val="FEFE993A"/>
    <w:rsid w:val="FEFF8D0F"/>
    <w:rsid w:val="FEFFBEEA"/>
    <w:rsid w:val="FF12FB71"/>
    <w:rsid w:val="FF1BED86"/>
    <w:rsid w:val="FF1F8E1E"/>
    <w:rsid w:val="FF1FE7D2"/>
    <w:rsid w:val="FF27DA96"/>
    <w:rsid w:val="FF3AE56A"/>
    <w:rsid w:val="FF3B2B0B"/>
    <w:rsid w:val="FF3B4039"/>
    <w:rsid w:val="FF3B5A78"/>
    <w:rsid w:val="FF4F0687"/>
    <w:rsid w:val="FF57DA96"/>
    <w:rsid w:val="FF5A55B5"/>
    <w:rsid w:val="FF6706ED"/>
    <w:rsid w:val="FF7563BA"/>
    <w:rsid w:val="FF77ED72"/>
    <w:rsid w:val="FF7A220D"/>
    <w:rsid w:val="FF7DD1B5"/>
    <w:rsid w:val="FF7F17D5"/>
    <w:rsid w:val="FF7F74C4"/>
    <w:rsid w:val="FF8F4B84"/>
    <w:rsid w:val="FF967263"/>
    <w:rsid w:val="FF9D4583"/>
    <w:rsid w:val="FF9F9D6E"/>
    <w:rsid w:val="FF9FA851"/>
    <w:rsid w:val="FFA8CAF6"/>
    <w:rsid w:val="FFB6A140"/>
    <w:rsid w:val="FFB82D50"/>
    <w:rsid w:val="FFB8BDE3"/>
    <w:rsid w:val="FFBB8A06"/>
    <w:rsid w:val="FFBB9D86"/>
    <w:rsid w:val="FFBF5D98"/>
    <w:rsid w:val="FFD59BF9"/>
    <w:rsid w:val="FFD605D4"/>
    <w:rsid w:val="FFD700FB"/>
    <w:rsid w:val="FFDE5D13"/>
    <w:rsid w:val="FFDEE6FF"/>
    <w:rsid w:val="FFDF1145"/>
    <w:rsid w:val="FFE43C7B"/>
    <w:rsid w:val="FFE625A6"/>
    <w:rsid w:val="FFE71218"/>
    <w:rsid w:val="FFEA8CB8"/>
    <w:rsid w:val="FFED8C20"/>
    <w:rsid w:val="FFEE10B0"/>
    <w:rsid w:val="FFEEAE6E"/>
    <w:rsid w:val="FFEEC7F4"/>
    <w:rsid w:val="FFF58990"/>
    <w:rsid w:val="FFF7005D"/>
    <w:rsid w:val="FFF729BA"/>
    <w:rsid w:val="FFF79BFF"/>
    <w:rsid w:val="FFF7FA41"/>
    <w:rsid w:val="FFFB6ED2"/>
    <w:rsid w:val="FFFBC201"/>
    <w:rsid w:val="FFFE1E1B"/>
    <w:rsid w:val="FFFE4A06"/>
    <w:rsid w:val="FFFE9122"/>
    <w:rsid w:val="FFFF09A7"/>
    <w:rsid w:val="FFFF0B54"/>
    <w:rsid w:val="FFFF4D77"/>
    <w:rsid w:val="FFFF8018"/>
    <w:rsid w:val="FFFF89CD"/>
    <w:rsid w:val="FFFF9032"/>
    <w:rsid w:val="FFFFA8E2"/>
    <w:rsid w:val="FFFFB86F"/>
    <w:rsid w:val="000112FB"/>
    <w:rsid w:val="000122DE"/>
    <w:rsid w:val="0001310C"/>
    <w:rsid w:val="00020920"/>
    <w:rsid w:val="0002736E"/>
    <w:rsid w:val="00030A47"/>
    <w:rsid w:val="000361A1"/>
    <w:rsid w:val="00040E43"/>
    <w:rsid w:val="000474CB"/>
    <w:rsid w:val="000550B0"/>
    <w:rsid w:val="000572A0"/>
    <w:rsid w:val="00060A8B"/>
    <w:rsid w:val="000625A5"/>
    <w:rsid w:val="00065A00"/>
    <w:rsid w:val="000677A4"/>
    <w:rsid w:val="00067A21"/>
    <w:rsid w:val="00077361"/>
    <w:rsid w:val="00090C30"/>
    <w:rsid w:val="00091F52"/>
    <w:rsid w:val="00093DEB"/>
    <w:rsid w:val="00094E47"/>
    <w:rsid w:val="000A7C46"/>
    <w:rsid w:val="000B3B1F"/>
    <w:rsid w:val="000B6E61"/>
    <w:rsid w:val="000B7104"/>
    <w:rsid w:val="000B79CD"/>
    <w:rsid w:val="000C3BA0"/>
    <w:rsid w:val="000D130B"/>
    <w:rsid w:val="000D2ADA"/>
    <w:rsid w:val="000D52BE"/>
    <w:rsid w:val="000D5686"/>
    <w:rsid w:val="000E073B"/>
    <w:rsid w:val="000E0CAA"/>
    <w:rsid w:val="00117727"/>
    <w:rsid w:val="00123050"/>
    <w:rsid w:val="001302DB"/>
    <w:rsid w:val="001327A0"/>
    <w:rsid w:val="00133763"/>
    <w:rsid w:val="00133BD8"/>
    <w:rsid w:val="001362D6"/>
    <w:rsid w:val="001364DA"/>
    <w:rsid w:val="00137DC4"/>
    <w:rsid w:val="00141698"/>
    <w:rsid w:val="001437FD"/>
    <w:rsid w:val="00161004"/>
    <w:rsid w:val="001617EC"/>
    <w:rsid w:val="00162E67"/>
    <w:rsid w:val="00170B89"/>
    <w:rsid w:val="00171A6D"/>
    <w:rsid w:val="00177F1D"/>
    <w:rsid w:val="001811F7"/>
    <w:rsid w:val="001853FE"/>
    <w:rsid w:val="00193495"/>
    <w:rsid w:val="001950F6"/>
    <w:rsid w:val="001A0137"/>
    <w:rsid w:val="001A1772"/>
    <w:rsid w:val="001A1891"/>
    <w:rsid w:val="001A7343"/>
    <w:rsid w:val="001C56DB"/>
    <w:rsid w:val="001E3BC6"/>
    <w:rsid w:val="001F0AA4"/>
    <w:rsid w:val="001F25B7"/>
    <w:rsid w:val="0020013F"/>
    <w:rsid w:val="00201DB1"/>
    <w:rsid w:val="00202EB2"/>
    <w:rsid w:val="00206A4F"/>
    <w:rsid w:val="00206D4F"/>
    <w:rsid w:val="00207838"/>
    <w:rsid w:val="002149A3"/>
    <w:rsid w:val="002161A8"/>
    <w:rsid w:val="00223731"/>
    <w:rsid w:val="00232C9B"/>
    <w:rsid w:val="002334CD"/>
    <w:rsid w:val="002361FE"/>
    <w:rsid w:val="00240821"/>
    <w:rsid w:val="00244873"/>
    <w:rsid w:val="00246DEB"/>
    <w:rsid w:val="00247007"/>
    <w:rsid w:val="002517F9"/>
    <w:rsid w:val="00260065"/>
    <w:rsid w:val="00265089"/>
    <w:rsid w:val="002723DD"/>
    <w:rsid w:val="00272AF2"/>
    <w:rsid w:val="002750D1"/>
    <w:rsid w:val="00277063"/>
    <w:rsid w:val="00291B48"/>
    <w:rsid w:val="002957DE"/>
    <w:rsid w:val="002A3F7E"/>
    <w:rsid w:val="002A71EE"/>
    <w:rsid w:val="002B23A7"/>
    <w:rsid w:val="002B4AB3"/>
    <w:rsid w:val="002B4AF7"/>
    <w:rsid w:val="002B5A88"/>
    <w:rsid w:val="002B5CA5"/>
    <w:rsid w:val="002B63BE"/>
    <w:rsid w:val="002B7B70"/>
    <w:rsid w:val="002C0D06"/>
    <w:rsid w:val="002C415C"/>
    <w:rsid w:val="002D45CF"/>
    <w:rsid w:val="002D7BAA"/>
    <w:rsid w:val="002E3707"/>
    <w:rsid w:val="002E4DC8"/>
    <w:rsid w:val="002E7F2D"/>
    <w:rsid w:val="002F2841"/>
    <w:rsid w:val="002F44F4"/>
    <w:rsid w:val="00301FA9"/>
    <w:rsid w:val="00302CEB"/>
    <w:rsid w:val="003113B3"/>
    <w:rsid w:val="00311EBF"/>
    <w:rsid w:val="00313179"/>
    <w:rsid w:val="00313673"/>
    <w:rsid w:val="00314CEE"/>
    <w:rsid w:val="003169BF"/>
    <w:rsid w:val="00316FA4"/>
    <w:rsid w:val="003251C3"/>
    <w:rsid w:val="003253FF"/>
    <w:rsid w:val="00326661"/>
    <w:rsid w:val="003368A8"/>
    <w:rsid w:val="00340754"/>
    <w:rsid w:val="00352C11"/>
    <w:rsid w:val="00353BFD"/>
    <w:rsid w:val="00353DB0"/>
    <w:rsid w:val="003562AF"/>
    <w:rsid w:val="00386584"/>
    <w:rsid w:val="00392104"/>
    <w:rsid w:val="003A34A2"/>
    <w:rsid w:val="003A7C2E"/>
    <w:rsid w:val="003B23D7"/>
    <w:rsid w:val="003B4F8B"/>
    <w:rsid w:val="003E16D8"/>
    <w:rsid w:val="003E41D2"/>
    <w:rsid w:val="003F2E58"/>
    <w:rsid w:val="003F4750"/>
    <w:rsid w:val="003F7195"/>
    <w:rsid w:val="00401395"/>
    <w:rsid w:val="0041060E"/>
    <w:rsid w:val="004143B0"/>
    <w:rsid w:val="00422F48"/>
    <w:rsid w:val="004306D1"/>
    <w:rsid w:val="00430C9F"/>
    <w:rsid w:val="00435CEA"/>
    <w:rsid w:val="00444194"/>
    <w:rsid w:val="00455641"/>
    <w:rsid w:val="004557C9"/>
    <w:rsid w:val="00460D0C"/>
    <w:rsid w:val="0046200A"/>
    <w:rsid w:val="00465F08"/>
    <w:rsid w:val="0048380E"/>
    <w:rsid w:val="004848C9"/>
    <w:rsid w:val="004876DC"/>
    <w:rsid w:val="004962BC"/>
    <w:rsid w:val="004A07A8"/>
    <w:rsid w:val="004A1965"/>
    <w:rsid w:val="004A7FCF"/>
    <w:rsid w:val="004B0251"/>
    <w:rsid w:val="004B16D7"/>
    <w:rsid w:val="004B5D87"/>
    <w:rsid w:val="004B65C0"/>
    <w:rsid w:val="004D11D0"/>
    <w:rsid w:val="004D6ABA"/>
    <w:rsid w:val="004E7FCB"/>
    <w:rsid w:val="004F09EF"/>
    <w:rsid w:val="004F33BF"/>
    <w:rsid w:val="004F3BBA"/>
    <w:rsid w:val="005006E9"/>
    <w:rsid w:val="005015F1"/>
    <w:rsid w:val="00504C65"/>
    <w:rsid w:val="00504D36"/>
    <w:rsid w:val="005124D3"/>
    <w:rsid w:val="00514C57"/>
    <w:rsid w:val="005174FE"/>
    <w:rsid w:val="00521590"/>
    <w:rsid w:val="00521B4B"/>
    <w:rsid w:val="00527192"/>
    <w:rsid w:val="0052774B"/>
    <w:rsid w:val="00530F45"/>
    <w:rsid w:val="0053189A"/>
    <w:rsid w:val="00533187"/>
    <w:rsid w:val="0053615C"/>
    <w:rsid w:val="00542CD5"/>
    <w:rsid w:val="0054341E"/>
    <w:rsid w:val="0054738E"/>
    <w:rsid w:val="00557C75"/>
    <w:rsid w:val="00561B92"/>
    <w:rsid w:val="00562A92"/>
    <w:rsid w:val="005726B3"/>
    <w:rsid w:val="00577F61"/>
    <w:rsid w:val="00580A10"/>
    <w:rsid w:val="0059158B"/>
    <w:rsid w:val="00594C23"/>
    <w:rsid w:val="00594FDC"/>
    <w:rsid w:val="005A08B3"/>
    <w:rsid w:val="005A6A8B"/>
    <w:rsid w:val="005A7723"/>
    <w:rsid w:val="005A7981"/>
    <w:rsid w:val="005B3E34"/>
    <w:rsid w:val="005C55AD"/>
    <w:rsid w:val="005C711F"/>
    <w:rsid w:val="005D5661"/>
    <w:rsid w:val="005E04A5"/>
    <w:rsid w:val="005E626A"/>
    <w:rsid w:val="005E7366"/>
    <w:rsid w:val="005F7186"/>
    <w:rsid w:val="00601355"/>
    <w:rsid w:val="0060243F"/>
    <w:rsid w:val="00605D4C"/>
    <w:rsid w:val="00606242"/>
    <w:rsid w:val="0061063C"/>
    <w:rsid w:val="00622EAD"/>
    <w:rsid w:val="00625C01"/>
    <w:rsid w:val="006315FC"/>
    <w:rsid w:val="00635CA7"/>
    <w:rsid w:val="006464FE"/>
    <w:rsid w:val="00646905"/>
    <w:rsid w:val="00650499"/>
    <w:rsid w:val="006558B0"/>
    <w:rsid w:val="00661BA4"/>
    <w:rsid w:val="00666578"/>
    <w:rsid w:val="00670E1A"/>
    <w:rsid w:val="0067749F"/>
    <w:rsid w:val="006774A4"/>
    <w:rsid w:val="00687A27"/>
    <w:rsid w:val="006A3996"/>
    <w:rsid w:val="006A3FBB"/>
    <w:rsid w:val="006B1F3B"/>
    <w:rsid w:val="006B4E1A"/>
    <w:rsid w:val="006C0BE1"/>
    <w:rsid w:val="006C2179"/>
    <w:rsid w:val="006C5485"/>
    <w:rsid w:val="006D237D"/>
    <w:rsid w:val="006D4027"/>
    <w:rsid w:val="006D6DA1"/>
    <w:rsid w:val="006E17FC"/>
    <w:rsid w:val="006F5D95"/>
    <w:rsid w:val="006F7571"/>
    <w:rsid w:val="00704F19"/>
    <w:rsid w:val="0070652F"/>
    <w:rsid w:val="007133A8"/>
    <w:rsid w:val="007134B8"/>
    <w:rsid w:val="007159D5"/>
    <w:rsid w:val="00715ECF"/>
    <w:rsid w:val="00727133"/>
    <w:rsid w:val="00730433"/>
    <w:rsid w:val="00734C36"/>
    <w:rsid w:val="0074095C"/>
    <w:rsid w:val="00745061"/>
    <w:rsid w:val="00745DC2"/>
    <w:rsid w:val="0075281C"/>
    <w:rsid w:val="00755745"/>
    <w:rsid w:val="00763F8A"/>
    <w:rsid w:val="00766C31"/>
    <w:rsid w:val="00777D60"/>
    <w:rsid w:val="00784FE0"/>
    <w:rsid w:val="0079445C"/>
    <w:rsid w:val="007A029A"/>
    <w:rsid w:val="007A435C"/>
    <w:rsid w:val="007B3EA9"/>
    <w:rsid w:val="007C1234"/>
    <w:rsid w:val="007C18A6"/>
    <w:rsid w:val="007C318C"/>
    <w:rsid w:val="007C5AE8"/>
    <w:rsid w:val="007D155F"/>
    <w:rsid w:val="007E462A"/>
    <w:rsid w:val="007E676F"/>
    <w:rsid w:val="007F1AE6"/>
    <w:rsid w:val="007F1E60"/>
    <w:rsid w:val="007F2CA2"/>
    <w:rsid w:val="007F75FB"/>
    <w:rsid w:val="00811D47"/>
    <w:rsid w:val="00817070"/>
    <w:rsid w:val="00817CD5"/>
    <w:rsid w:val="00824381"/>
    <w:rsid w:val="008249EC"/>
    <w:rsid w:val="008279AD"/>
    <w:rsid w:val="008301F6"/>
    <w:rsid w:val="00833BCF"/>
    <w:rsid w:val="00835182"/>
    <w:rsid w:val="00843523"/>
    <w:rsid w:val="00843F16"/>
    <w:rsid w:val="008449EB"/>
    <w:rsid w:val="00852F3C"/>
    <w:rsid w:val="00852FF3"/>
    <w:rsid w:val="00857B27"/>
    <w:rsid w:val="008711B4"/>
    <w:rsid w:val="00874E73"/>
    <w:rsid w:val="008777CB"/>
    <w:rsid w:val="00880254"/>
    <w:rsid w:val="00880F34"/>
    <w:rsid w:val="00887243"/>
    <w:rsid w:val="00887A1B"/>
    <w:rsid w:val="00891E19"/>
    <w:rsid w:val="00895BC4"/>
    <w:rsid w:val="008A09D4"/>
    <w:rsid w:val="008A1F1E"/>
    <w:rsid w:val="008A28E2"/>
    <w:rsid w:val="008A6DC8"/>
    <w:rsid w:val="008B1B0C"/>
    <w:rsid w:val="008B21FB"/>
    <w:rsid w:val="008C6A81"/>
    <w:rsid w:val="008C793F"/>
    <w:rsid w:val="008D2F1D"/>
    <w:rsid w:val="008D7F96"/>
    <w:rsid w:val="008E451C"/>
    <w:rsid w:val="008E4E3E"/>
    <w:rsid w:val="008E6214"/>
    <w:rsid w:val="008E7A77"/>
    <w:rsid w:val="0091010B"/>
    <w:rsid w:val="00911E69"/>
    <w:rsid w:val="00920D1B"/>
    <w:rsid w:val="009224A5"/>
    <w:rsid w:val="00923C60"/>
    <w:rsid w:val="00924811"/>
    <w:rsid w:val="00925E51"/>
    <w:rsid w:val="00930AD3"/>
    <w:rsid w:val="00937CF7"/>
    <w:rsid w:val="009434EB"/>
    <w:rsid w:val="00944CAD"/>
    <w:rsid w:val="00965158"/>
    <w:rsid w:val="00967A2B"/>
    <w:rsid w:val="00970849"/>
    <w:rsid w:val="009712ED"/>
    <w:rsid w:val="00972F30"/>
    <w:rsid w:val="00974C3D"/>
    <w:rsid w:val="009836E9"/>
    <w:rsid w:val="00994638"/>
    <w:rsid w:val="00996B17"/>
    <w:rsid w:val="009B2AF7"/>
    <w:rsid w:val="009B2EC2"/>
    <w:rsid w:val="009B3B9B"/>
    <w:rsid w:val="009C0CCA"/>
    <w:rsid w:val="009C1D6C"/>
    <w:rsid w:val="009D2C49"/>
    <w:rsid w:val="009F7404"/>
    <w:rsid w:val="00A03F21"/>
    <w:rsid w:val="00A10A6D"/>
    <w:rsid w:val="00A1163B"/>
    <w:rsid w:val="00A14D91"/>
    <w:rsid w:val="00A168DC"/>
    <w:rsid w:val="00A226B5"/>
    <w:rsid w:val="00A24F03"/>
    <w:rsid w:val="00A26366"/>
    <w:rsid w:val="00A27123"/>
    <w:rsid w:val="00A27767"/>
    <w:rsid w:val="00A3341F"/>
    <w:rsid w:val="00A35CB3"/>
    <w:rsid w:val="00A36A54"/>
    <w:rsid w:val="00A42011"/>
    <w:rsid w:val="00A43328"/>
    <w:rsid w:val="00A44E53"/>
    <w:rsid w:val="00A707A6"/>
    <w:rsid w:val="00A73F15"/>
    <w:rsid w:val="00A97637"/>
    <w:rsid w:val="00A97FF3"/>
    <w:rsid w:val="00AA0000"/>
    <w:rsid w:val="00AA2A69"/>
    <w:rsid w:val="00AA3898"/>
    <w:rsid w:val="00AA5485"/>
    <w:rsid w:val="00AB3793"/>
    <w:rsid w:val="00AD330C"/>
    <w:rsid w:val="00AD3CFB"/>
    <w:rsid w:val="00AD40C5"/>
    <w:rsid w:val="00AD43C3"/>
    <w:rsid w:val="00AD4D57"/>
    <w:rsid w:val="00AE02A2"/>
    <w:rsid w:val="00AE52F5"/>
    <w:rsid w:val="00AE7B19"/>
    <w:rsid w:val="00AF7B9D"/>
    <w:rsid w:val="00B03223"/>
    <w:rsid w:val="00B04380"/>
    <w:rsid w:val="00B10036"/>
    <w:rsid w:val="00B137FD"/>
    <w:rsid w:val="00B227D5"/>
    <w:rsid w:val="00B25A77"/>
    <w:rsid w:val="00B30EBA"/>
    <w:rsid w:val="00B34169"/>
    <w:rsid w:val="00B365AF"/>
    <w:rsid w:val="00B46B3D"/>
    <w:rsid w:val="00B5534E"/>
    <w:rsid w:val="00B6552E"/>
    <w:rsid w:val="00B71461"/>
    <w:rsid w:val="00B73B34"/>
    <w:rsid w:val="00B74B23"/>
    <w:rsid w:val="00B77D01"/>
    <w:rsid w:val="00B82CDE"/>
    <w:rsid w:val="00B900A4"/>
    <w:rsid w:val="00B90CC3"/>
    <w:rsid w:val="00B910B8"/>
    <w:rsid w:val="00B93941"/>
    <w:rsid w:val="00B93BAA"/>
    <w:rsid w:val="00B9506C"/>
    <w:rsid w:val="00B96342"/>
    <w:rsid w:val="00BA0035"/>
    <w:rsid w:val="00BA76F7"/>
    <w:rsid w:val="00BB4CF2"/>
    <w:rsid w:val="00BB5803"/>
    <w:rsid w:val="00BC2270"/>
    <w:rsid w:val="00BC27E5"/>
    <w:rsid w:val="00BC3953"/>
    <w:rsid w:val="00BC5532"/>
    <w:rsid w:val="00BC648F"/>
    <w:rsid w:val="00BD17F0"/>
    <w:rsid w:val="00BD5848"/>
    <w:rsid w:val="00BE2DF9"/>
    <w:rsid w:val="00BE3622"/>
    <w:rsid w:val="00BE4187"/>
    <w:rsid w:val="00C0043D"/>
    <w:rsid w:val="00C01141"/>
    <w:rsid w:val="00C02052"/>
    <w:rsid w:val="00C138F5"/>
    <w:rsid w:val="00C22474"/>
    <w:rsid w:val="00C34DBA"/>
    <w:rsid w:val="00C44867"/>
    <w:rsid w:val="00C464A7"/>
    <w:rsid w:val="00C4679D"/>
    <w:rsid w:val="00C50C89"/>
    <w:rsid w:val="00C55D36"/>
    <w:rsid w:val="00C62DF3"/>
    <w:rsid w:val="00C63C0F"/>
    <w:rsid w:val="00C738A1"/>
    <w:rsid w:val="00C76D08"/>
    <w:rsid w:val="00C77310"/>
    <w:rsid w:val="00C778D7"/>
    <w:rsid w:val="00C82BE1"/>
    <w:rsid w:val="00C927F0"/>
    <w:rsid w:val="00CA0DA9"/>
    <w:rsid w:val="00CB105C"/>
    <w:rsid w:val="00CB1C32"/>
    <w:rsid w:val="00CB1D0D"/>
    <w:rsid w:val="00CB7202"/>
    <w:rsid w:val="00CC1F2C"/>
    <w:rsid w:val="00CC5862"/>
    <w:rsid w:val="00CC5C8B"/>
    <w:rsid w:val="00CD2A75"/>
    <w:rsid w:val="00CD4455"/>
    <w:rsid w:val="00CD726B"/>
    <w:rsid w:val="00CE2FBB"/>
    <w:rsid w:val="00CE5D18"/>
    <w:rsid w:val="00CF1265"/>
    <w:rsid w:val="00CF1E85"/>
    <w:rsid w:val="00CF367C"/>
    <w:rsid w:val="00CF5A35"/>
    <w:rsid w:val="00D06B8F"/>
    <w:rsid w:val="00D11929"/>
    <w:rsid w:val="00D22DFB"/>
    <w:rsid w:val="00D410F4"/>
    <w:rsid w:val="00D46200"/>
    <w:rsid w:val="00D5016A"/>
    <w:rsid w:val="00D57315"/>
    <w:rsid w:val="00D6394A"/>
    <w:rsid w:val="00D71A9C"/>
    <w:rsid w:val="00D722AB"/>
    <w:rsid w:val="00D77031"/>
    <w:rsid w:val="00D77D44"/>
    <w:rsid w:val="00D93F24"/>
    <w:rsid w:val="00DC2324"/>
    <w:rsid w:val="00DC3966"/>
    <w:rsid w:val="00DC411E"/>
    <w:rsid w:val="00DD1018"/>
    <w:rsid w:val="00DD1037"/>
    <w:rsid w:val="00DD3045"/>
    <w:rsid w:val="00DD6C43"/>
    <w:rsid w:val="00DE386D"/>
    <w:rsid w:val="00DE578B"/>
    <w:rsid w:val="00DF1EA8"/>
    <w:rsid w:val="00DF228C"/>
    <w:rsid w:val="00DF62F9"/>
    <w:rsid w:val="00E0758A"/>
    <w:rsid w:val="00E077CC"/>
    <w:rsid w:val="00E125E7"/>
    <w:rsid w:val="00E15FDF"/>
    <w:rsid w:val="00E169E5"/>
    <w:rsid w:val="00E2081C"/>
    <w:rsid w:val="00E209D2"/>
    <w:rsid w:val="00E21385"/>
    <w:rsid w:val="00E25606"/>
    <w:rsid w:val="00E36572"/>
    <w:rsid w:val="00E4023B"/>
    <w:rsid w:val="00E51C40"/>
    <w:rsid w:val="00E628E5"/>
    <w:rsid w:val="00E62C43"/>
    <w:rsid w:val="00E669CD"/>
    <w:rsid w:val="00E705D0"/>
    <w:rsid w:val="00E73469"/>
    <w:rsid w:val="00E84281"/>
    <w:rsid w:val="00E8559D"/>
    <w:rsid w:val="00E97CE7"/>
    <w:rsid w:val="00EA57A8"/>
    <w:rsid w:val="00EA624B"/>
    <w:rsid w:val="00EB45A5"/>
    <w:rsid w:val="00EB6DFB"/>
    <w:rsid w:val="00EC2770"/>
    <w:rsid w:val="00ED49F1"/>
    <w:rsid w:val="00ED4C25"/>
    <w:rsid w:val="00ED61A7"/>
    <w:rsid w:val="00ED7D53"/>
    <w:rsid w:val="00EE4E98"/>
    <w:rsid w:val="00EF03F6"/>
    <w:rsid w:val="00EF0498"/>
    <w:rsid w:val="00EF6546"/>
    <w:rsid w:val="00F015E1"/>
    <w:rsid w:val="00F03B6C"/>
    <w:rsid w:val="00F04D46"/>
    <w:rsid w:val="00F16BBB"/>
    <w:rsid w:val="00F40B79"/>
    <w:rsid w:val="00F434AB"/>
    <w:rsid w:val="00F452EB"/>
    <w:rsid w:val="00F5137E"/>
    <w:rsid w:val="00F528C9"/>
    <w:rsid w:val="00F531C5"/>
    <w:rsid w:val="00F5542D"/>
    <w:rsid w:val="00F6012F"/>
    <w:rsid w:val="00F718E7"/>
    <w:rsid w:val="00F71CB7"/>
    <w:rsid w:val="00F75B8C"/>
    <w:rsid w:val="00F75C10"/>
    <w:rsid w:val="00F76D15"/>
    <w:rsid w:val="00F867AD"/>
    <w:rsid w:val="00F97659"/>
    <w:rsid w:val="00FA6260"/>
    <w:rsid w:val="00FB02B9"/>
    <w:rsid w:val="00FB083F"/>
    <w:rsid w:val="00FB0DF8"/>
    <w:rsid w:val="00FB3854"/>
    <w:rsid w:val="00FC0DB2"/>
    <w:rsid w:val="00FC21B9"/>
    <w:rsid w:val="00FD3198"/>
    <w:rsid w:val="00FD3AB2"/>
    <w:rsid w:val="00FD6FFA"/>
    <w:rsid w:val="00FE6D6C"/>
    <w:rsid w:val="00FF12C5"/>
    <w:rsid w:val="00FF23B9"/>
    <w:rsid w:val="0B4B4BA4"/>
    <w:rsid w:val="0B77F19F"/>
    <w:rsid w:val="0EFEDA2A"/>
    <w:rsid w:val="0F598FE9"/>
    <w:rsid w:val="0F7778BA"/>
    <w:rsid w:val="0F7FE864"/>
    <w:rsid w:val="0FC6FE57"/>
    <w:rsid w:val="13A54F25"/>
    <w:rsid w:val="14BF658D"/>
    <w:rsid w:val="17FEBE89"/>
    <w:rsid w:val="17FFCE6C"/>
    <w:rsid w:val="17FFD615"/>
    <w:rsid w:val="18EFFD75"/>
    <w:rsid w:val="18F6690A"/>
    <w:rsid w:val="1A717D7B"/>
    <w:rsid w:val="1AE88B19"/>
    <w:rsid w:val="1B63C491"/>
    <w:rsid w:val="1D7D9BF9"/>
    <w:rsid w:val="1E7F4B2B"/>
    <w:rsid w:val="1EE751FA"/>
    <w:rsid w:val="1EE934B8"/>
    <w:rsid w:val="1F3D7792"/>
    <w:rsid w:val="1F7EC812"/>
    <w:rsid w:val="1FAF0226"/>
    <w:rsid w:val="1FBCD386"/>
    <w:rsid w:val="1FBFAFF9"/>
    <w:rsid w:val="1FBFF3AA"/>
    <w:rsid w:val="1FDDC8A6"/>
    <w:rsid w:val="1FF3C361"/>
    <w:rsid w:val="203B012C"/>
    <w:rsid w:val="255D2963"/>
    <w:rsid w:val="25BFADEB"/>
    <w:rsid w:val="25F70E98"/>
    <w:rsid w:val="26EE8951"/>
    <w:rsid w:val="273F66C5"/>
    <w:rsid w:val="27761E73"/>
    <w:rsid w:val="2777420C"/>
    <w:rsid w:val="27B76A7C"/>
    <w:rsid w:val="27F3D84B"/>
    <w:rsid w:val="2881B7CD"/>
    <w:rsid w:val="2AECBDAB"/>
    <w:rsid w:val="2BFFCC23"/>
    <w:rsid w:val="2CFE2BA4"/>
    <w:rsid w:val="2DB984BF"/>
    <w:rsid w:val="2DBBAB5C"/>
    <w:rsid w:val="2DBE027C"/>
    <w:rsid w:val="2DDF7C66"/>
    <w:rsid w:val="2DF28490"/>
    <w:rsid w:val="2E568912"/>
    <w:rsid w:val="2EFF3529"/>
    <w:rsid w:val="2F3E6C6C"/>
    <w:rsid w:val="2FBBFA52"/>
    <w:rsid w:val="2FEA4954"/>
    <w:rsid w:val="2FF7C46E"/>
    <w:rsid w:val="2FFE235E"/>
    <w:rsid w:val="2FFFBED3"/>
    <w:rsid w:val="327D69BA"/>
    <w:rsid w:val="32AFD65F"/>
    <w:rsid w:val="32F5CD1C"/>
    <w:rsid w:val="33C199A9"/>
    <w:rsid w:val="33F7BCA2"/>
    <w:rsid w:val="35F5AF1F"/>
    <w:rsid w:val="36BF7A50"/>
    <w:rsid w:val="36FB54F7"/>
    <w:rsid w:val="377B1D7D"/>
    <w:rsid w:val="377FE690"/>
    <w:rsid w:val="37DFC802"/>
    <w:rsid w:val="37E7BF9A"/>
    <w:rsid w:val="37FE7A9E"/>
    <w:rsid w:val="37FE7ECE"/>
    <w:rsid w:val="387AA292"/>
    <w:rsid w:val="38FF6619"/>
    <w:rsid w:val="39E701C5"/>
    <w:rsid w:val="39FC5ECA"/>
    <w:rsid w:val="39FEF063"/>
    <w:rsid w:val="3A7B8B34"/>
    <w:rsid w:val="3ABB1136"/>
    <w:rsid w:val="3B3B6227"/>
    <w:rsid w:val="3B3BC680"/>
    <w:rsid w:val="3B5E3DF3"/>
    <w:rsid w:val="3B5F945C"/>
    <w:rsid w:val="3B5F996A"/>
    <w:rsid w:val="3B6B8FCE"/>
    <w:rsid w:val="3B79B527"/>
    <w:rsid w:val="3B7E4340"/>
    <w:rsid w:val="3B7F1ADF"/>
    <w:rsid w:val="3BBE0CA4"/>
    <w:rsid w:val="3BBFA41C"/>
    <w:rsid w:val="3BCBC12F"/>
    <w:rsid w:val="3BF4FC58"/>
    <w:rsid w:val="3BF959E2"/>
    <w:rsid w:val="3BFCE86C"/>
    <w:rsid w:val="3D5B7EED"/>
    <w:rsid w:val="3D7F1BE0"/>
    <w:rsid w:val="3D87B5FE"/>
    <w:rsid w:val="3D9B9F48"/>
    <w:rsid w:val="3DB90947"/>
    <w:rsid w:val="3DBD08DA"/>
    <w:rsid w:val="3DBDF0A6"/>
    <w:rsid w:val="3DDE34B0"/>
    <w:rsid w:val="3DEF4478"/>
    <w:rsid w:val="3DFFF5A1"/>
    <w:rsid w:val="3E6F31A8"/>
    <w:rsid w:val="3EB72F53"/>
    <w:rsid w:val="3ECF7101"/>
    <w:rsid w:val="3EE5F775"/>
    <w:rsid w:val="3EFDCFB3"/>
    <w:rsid w:val="3EFED145"/>
    <w:rsid w:val="3EFFC105"/>
    <w:rsid w:val="3EFFD3EF"/>
    <w:rsid w:val="3EFFFDA0"/>
    <w:rsid w:val="3F3D2E18"/>
    <w:rsid w:val="3F41A9D9"/>
    <w:rsid w:val="3F5F8151"/>
    <w:rsid w:val="3F6A62AC"/>
    <w:rsid w:val="3F6B1CD6"/>
    <w:rsid w:val="3F6DE463"/>
    <w:rsid w:val="3F7368FA"/>
    <w:rsid w:val="3F7B023A"/>
    <w:rsid w:val="3F9777A2"/>
    <w:rsid w:val="3F9F8821"/>
    <w:rsid w:val="3F9F8F42"/>
    <w:rsid w:val="3FAFC8C2"/>
    <w:rsid w:val="3FAFDF6B"/>
    <w:rsid w:val="3FBC6B8A"/>
    <w:rsid w:val="3FCA5124"/>
    <w:rsid w:val="3FCD1312"/>
    <w:rsid w:val="3FCF35E8"/>
    <w:rsid w:val="3FCF7FC8"/>
    <w:rsid w:val="3FDDDC5C"/>
    <w:rsid w:val="3FDF0B1B"/>
    <w:rsid w:val="3FDF8D0C"/>
    <w:rsid w:val="3FE78834"/>
    <w:rsid w:val="3FEFDA26"/>
    <w:rsid w:val="3FF52EB8"/>
    <w:rsid w:val="3FFB916F"/>
    <w:rsid w:val="3FFD1B5C"/>
    <w:rsid w:val="3FFD2E66"/>
    <w:rsid w:val="3FFDB4EC"/>
    <w:rsid w:val="3FFEF713"/>
    <w:rsid w:val="3FFF668F"/>
    <w:rsid w:val="3FFF906A"/>
    <w:rsid w:val="3FFFBA3D"/>
    <w:rsid w:val="3FFFCCAF"/>
    <w:rsid w:val="46FD098A"/>
    <w:rsid w:val="47A38A72"/>
    <w:rsid w:val="47F671B4"/>
    <w:rsid w:val="47FD385F"/>
    <w:rsid w:val="4B5F7982"/>
    <w:rsid w:val="4BB7D3AA"/>
    <w:rsid w:val="4BFB4D79"/>
    <w:rsid w:val="4D0CAA24"/>
    <w:rsid w:val="4DEF3F1C"/>
    <w:rsid w:val="4E3EE656"/>
    <w:rsid w:val="4EEF2DAF"/>
    <w:rsid w:val="4F8F8A36"/>
    <w:rsid w:val="4FE9700F"/>
    <w:rsid w:val="4FFDBE1F"/>
    <w:rsid w:val="517FB297"/>
    <w:rsid w:val="53FE55C6"/>
    <w:rsid w:val="54AF0AF1"/>
    <w:rsid w:val="55CFB63B"/>
    <w:rsid w:val="55FF7614"/>
    <w:rsid w:val="561F31C4"/>
    <w:rsid w:val="565B8A56"/>
    <w:rsid w:val="56B79DE8"/>
    <w:rsid w:val="573F83AF"/>
    <w:rsid w:val="576D1238"/>
    <w:rsid w:val="577FAD75"/>
    <w:rsid w:val="57E9B05E"/>
    <w:rsid w:val="57F51A2C"/>
    <w:rsid w:val="57FA58CE"/>
    <w:rsid w:val="57FA6955"/>
    <w:rsid w:val="57FB62B1"/>
    <w:rsid w:val="57FE9EEE"/>
    <w:rsid w:val="57FF42DB"/>
    <w:rsid w:val="581FABB2"/>
    <w:rsid w:val="58C360E8"/>
    <w:rsid w:val="597BCBEC"/>
    <w:rsid w:val="59BFECE3"/>
    <w:rsid w:val="59FBF170"/>
    <w:rsid w:val="5AAEDE7E"/>
    <w:rsid w:val="5AB36437"/>
    <w:rsid w:val="5AF7F993"/>
    <w:rsid w:val="5AF8F771"/>
    <w:rsid w:val="5AFE98C3"/>
    <w:rsid w:val="5B3C6CB5"/>
    <w:rsid w:val="5B3F078B"/>
    <w:rsid w:val="5B6F309E"/>
    <w:rsid w:val="5B726117"/>
    <w:rsid w:val="5BDB9FC0"/>
    <w:rsid w:val="5BEDCBBA"/>
    <w:rsid w:val="5BFE66B6"/>
    <w:rsid w:val="5BFF458D"/>
    <w:rsid w:val="5BFF4618"/>
    <w:rsid w:val="5C3EA4C0"/>
    <w:rsid w:val="5CAD66ED"/>
    <w:rsid w:val="5D1FFC44"/>
    <w:rsid w:val="5D3FCA5B"/>
    <w:rsid w:val="5D6F4C26"/>
    <w:rsid w:val="5D6F5FEB"/>
    <w:rsid w:val="5D770B52"/>
    <w:rsid w:val="5D7E20F3"/>
    <w:rsid w:val="5DBD0412"/>
    <w:rsid w:val="5DDF8E05"/>
    <w:rsid w:val="5DF45D48"/>
    <w:rsid w:val="5DFD6863"/>
    <w:rsid w:val="5E3F9C31"/>
    <w:rsid w:val="5E638185"/>
    <w:rsid w:val="5E679E65"/>
    <w:rsid w:val="5E7F7F8A"/>
    <w:rsid w:val="5E9F09EB"/>
    <w:rsid w:val="5EA3EDF3"/>
    <w:rsid w:val="5EB1F179"/>
    <w:rsid w:val="5EB4C3EA"/>
    <w:rsid w:val="5EB54F6B"/>
    <w:rsid w:val="5EBEE7D9"/>
    <w:rsid w:val="5EDCA194"/>
    <w:rsid w:val="5EEF7846"/>
    <w:rsid w:val="5EF78D47"/>
    <w:rsid w:val="5EFDBC77"/>
    <w:rsid w:val="5EFF382E"/>
    <w:rsid w:val="5F3F4BA9"/>
    <w:rsid w:val="5F53C1C8"/>
    <w:rsid w:val="5F5D62C3"/>
    <w:rsid w:val="5F75F181"/>
    <w:rsid w:val="5F75FDAB"/>
    <w:rsid w:val="5F97771E"/>
    <w:rsid w:val="5FBFC39C"/>
    <w:rsid w:val="5FDFDE37"/>
    <w:rsid w:val="5FE5014B"/>
    <w:rsid w:val="5FEEACF2"/>
    <w:rsid w:val="5FEF321E"/>
    <w:rsid w:val="5FEFA757"/>
    <w:rsid w:val="5FF53639"/>
    <w:rsid w:val="5FF5A5E8"/>
    <w:rsid w:val="5FF79703"/>
    <w:rsid w:val="5FF7F2D8"/>
    <w:rsid w:val="5FF7F692"/>
    <w:rsid w:val="5FF95DCC"/>
    <w:rsid w:val="5FF96B3F"/>
    <w:rsid w:val="5FFD0DB2"/>
    <w:rsid w:val="5FFD3727"/>
    <w:rsid w:val="5FFEB2ED"/>
    <w:rsid w:val="5FFF3EE8"/>
    <w:rsid w:val="5FFF4DBB"/>
    <w:rsid w:val="5FFF5E6D"/>
    <w:rsid w:val="5FFF827E"/>
    <w:rsid w:val="63399D46"/>
    <w:rsid w:val="63FE3D3C"/>
    <w:rsid w:val="6536ED47"/>
    <w:rsid w:val="65D426B4"/>
    <w:rsid w:val="66510837"/>
    <w:rsid w:val="666F07DC"/>
    <w:rsid w:val="66CFCC3B"/>
    <w:rsid w:val="67ADD2DE"/>
    <w:rsid w:val="67B6F6D2"/>
    <w:rsid w:val="67B753A0"/>
    <w:rsid w:val="67D628F6"/>
    <w:rsid w:val="67E9DF21"/>
    <w:rsid w:val="67ED1250"/>
    <w:rsid w:val="67FB142B"/>
    <w:rsid w:val="67FD58C6"/>
    <w:rsid w:val="67FEBBC7"/>
    <w:rsid w:val="6955EF56"/>
    <w:rsid w:val="698D7EBE"/>
    <w:rsid w:val="69BDF26E"/>
    <w:rsid w:val="69E76CC2"/>
    <w:rsid w:val="69FF7536"/>
    <w:rsid w:val="6ACD3023"/>
    <w:rsid w:val="6AE2C5FD"/>
    <w:rsid w:val="6B8BD281"/>
    <w:rsid w:val="6BBE7C43"/>
    <w:rsid w:val="6BBFB3B8"/>
    <w:rsid w:val="6BFE4828"/>
    <w:rsid w:val="6BFF0F89"/>
    <w:rsid w:val="6C6F5FA5"/>
    <w:rsid w:val="6CDE8EE1"/>
    <w:rsid w:val="6CE6407F"/>
    <w:rsid w:val="6D5EAD6D"/>
    <w:rsid w:val="6D7E1C6D"/>
    <w:rsid w:val="6DD5207A"/>
    <w:rsid w:val="6DFEB471"/>
    <w:rsid w:val="6E9D80DA"/>
    <w:rsid w:val="6EDF96AC"/>
    <w:rsid w:val="6EE3D2A1"/>
    <w:rsid w:val="6EFF6708"/>
    <w:rsid w:val="6EFFA535"/>
    <w:rsid w:val="6EFFCC2A"/>
    <w:rsid w:val="6F2DC89B"/>
    <w:rsid w:val="6F3CE31F"/>
    <w:rsid w:val="6F48C226"/>
    <w:rsid w:val="6F57A21E"/>
    <w:rsid w:val="6F6F9F28"/>
    <w:rsid w:val="6F7D4DBF"/>
    <w:rsid w:val="6F7F3C52"/>
    <w:rsid w:val="6F933C47"/>
    <w:rsid w:val="6FB73DBC"/>
    <w:rsid w:val="6FBC1BD1"/>
    <w:rsid w:val="6FCD6764"/>
    <w:rsid w:val="6FCECDA6"/>
    <w:rsid w:val="6FDDF94A"/>
    <w:rsid w:val="6FDFADF0"/>
    <w:rsid w:val="6FEF2D9B"/>
    <w:rsid w:val="6FF0D8C7"/>
    <w:rsid w:val="6FF507C0"/>
    <w:rsid w:val="6FF5721E"/>
    <w:rsid w:val="6FFB502F"/>
    <w:rsid w:val="6FFCC3F5"/>
    <w:rsid w:val="6FFD8A9C"/>
    <w:rsid w:val="6FFE8374"/>
    <w:rsid w:val="6FFF4011"/>
    <w:rsid w:val="6FFF94B2"/>
    <w:rsid w:val="6FFFF713"/>
    <w:rsid w:val="6FFFFD7A"/>
    <w:rsid w:val="70FE614E"/>
    <w:rsid w:val="70FF63F3"/>
    <w:rsid w:val="71774F4D"/>
    <w:rsid w:val="7215A481"/>
    <w:rsid w:val="721E3CD6"/>
    <w:rsid w:val="72DFC3BB"/>
    <w:rsid w:val="72E73C0B"/>
    <w:rsid w:val="733DB48E"/>
    <w:rsid w:val="735A31A1"/>
    <w:rsid w:val="739F55D9"/>
    <w:rsid w:val="73A71B55"/>
    <w:rsid w:val="73DEA58F"/>
    <w:rsid w:val="73DF3307"/>
    <w:rsid w:val="73E6D582"/>
    <w:rsid w:val="747EDEC8"/>
    <w:rsid w:val="749FF491"/>
    <w:rsid w:val="74D75381"/>
    <w:rsid w:val="74DEE280"/>
    <w:rsid w:val="74EF348E"/>
    <w:rsid w:val="74F55B0F"/>
    <w:rsid w:val="75716A80"/>
    <w:rsid w:val="757F84DB"/>
    <w:rsid w:val="757FBDEE"/>
    <w:rsid w:val="75BFF070"/>
    <w:rsid w:val="75D75AD0"/>
    <w:rsid w:val="75E4A055"/>
    <w:rsid w:val="75FAC70D"/>
    <w:rsid w:val="75FE3C53"/>
    <w:rsid w:val="75FF3D57"/>
    <w:rsid w:val="75FF48A0"/>
    <w:rsid w:val="761FE672"/>
    <w:rsid w:val="763606BF"/>
    <w:rsid w:val="763F4BF6"/>
    <w:rsid w:val="764F07E4"/>
    <w:rsid w:val="76770AAE"/>
    <w:rsid w:val="767DFBAD"/>
    <w:rsid w:val="767FA702"/>
    <w:rsid w:val="76BFC84D"/>
    <w:rsid w:val="76DB57D8"/>
    <w:rsid w:val="76EFB7F9"/>
    <w:rsid w:val="76FD6CC5"/>
    <w:rsid w:val="76FEDD14"/>
    <w:rsid w:val="76FF0E76"/>
    <w:rsid w:val="771FF7D2"/>
    <w:rsid w:val="774DB275"/>
    <w:rsid w:val="776EA056"/>
    <w:rsid w:val="77773EA2"/>
    <w:rsid w:val="777FE684"/>
    <w:rsid w:val="7793B707"/>
    <w:rsid w:val="7797B0D0"/>
    <w:rsid w:val="77ABE5EA"/>
    <w:rsid w:val="77B97D9B"/>
    <w:rsid w:val="77BEE1F8"/>
    <w:rsid w:val="77BFFAF2"/>
    <w:rsid w:val="77C33B5C"/>
    <w:rsid w:val="77CE3FB0"/>
    <w:rsid w:val="77D57C14"/>
    <w:rsid w:val="77DBCD73"/>
    <w:rsid w:val="77DECE3E"/>
    <w:rsid w:val="77DF6BB2"/>
    <w:rsid w:val="77DF7D2A"/>
    <w:rsid w:val="77E6B07A"/>
    <w:rsid w:val="77EB1CF4"/>
    <w:rsid w:val="77EE0C18"/>
    <w:rsid w:val="77EF6D99"/>
    <w:rsid w:val="77EFE6EE"/>
    <w:rsid w:val="77F30A70"/>
    <w:rsid w:val="77FB7460"/>
    <w:rsid w:val="77FD58FB"/>
    <w:rsid w:val="77FF51F3"/>
    <w:rsid w:val="783BF007"/>
    <w:rsid w:val="78A1918F"/>
    <w:rsid w:val="78C34658"/>
    <w:rsid w:val="797AD88A"/>
    <w:rsid w:val="79CC2C41"/>
    <w:rsid w:val="79EF166D"/>
    <w:rsid w:val="79EF81DD"/>
    <w:rsid w:val="79F78B09"/>
    <w:rsid w:val="79FA88A2"/>
    <w:rsid w:val="7A6DF62E"/>
    <w:rsid w:val="7A87D050"/>
    <w:rsid w:val="7AB6BD6C"/>
    <w:rsid w:val="7ACC0A5B"/>
    <w:rsid w:val="7ADF1EA1"/>
    <w:rsid w:val="7AE7ACF6"/>
    <w:rsid w:val="7AEE9547"/>
    <w:rsid w:val="7AFF2986"/>
    <w:rsid w:val="7AFFFDB1"/>
    <w:rsid w:val="7B2A96EF"/>
    <w:rsid w:val="7B5236D7"/>
    <w:rsid w:val="7B79C60F"/>
    <w:rsid w:val="7BAFA0B6"/>
    <w:rsid w:val="7BB12AC5"/>
    <w:rsid w:val="7BBE069D"/>
    <w:rsid w:val="7BBF9D19"/>
    <w:rsid w:val="7BCAE09C"/>
    <w:rsid w:val="7BCF7792"/>
    <w:rsid w:val="7BCFA3CA"/>
    <w:rsid w:val="7BE5D292"/>
    <w:rsid w:val="7BEC8DB9"/>
    <w:rsid w:val="7BEE85F8"/>
    <w:rsid w:val="7BEFBEC8"/>
    <w:rsid w:val="7BF8469E"/>
    <w:rsid w:val="7BFBE957"/>
    <w:rsid w:val="7BFD2D26"/>
    <w:rsid w:val="7BFDF78D"/>
    <w:rsid w:val="7BFE9757"/>
    <w:rsid w:val="7BFF5D77"/>
    <w:rsid w:val="7BFF909A"/>
    <w:rsid w:val="7BFFF970"/>
    <w:rsid w:val="7CAE866C"/>
    <w:rsid w:val="7CDFBD33"/>
    <w:rsid w:val="7CEF0BCE"/>
    <w:rsid w:val="7CF10D7F"/>
    <w:rsid w:val="7CF62092"/>
    <w:rsid w:val="7CFA61F6"/>
    <w:rsid w:val="7CFD0D0B"/>
    <w:rsid w:val="7CFDCBB2"/>
    <w:rsid w:val="7CFE4C47"/>
    <w:rsid w:val="7CFE7174"/>
    <w:rsid w:val="7CFE9A1B"/>
    <w:rsid w:val="7CFF8798"/>
    <w:rsid w:val="7D2C34A7"/>
    <w:rsid w:val="7D378BA9"/>
    <w:rsid w:val="7D69D4AC"/>
    <w:rsid w:val="7D6D3C30"/>
    <w:rsid w:val="7D9EB184"/>
    <w:rsid w:val="7DA32C4F"/>
    <w:rsid w:val="7DAECA19"/>
    <w:rsid w:val="7DB9DCDD"/>
    <w:rsid w:val="7DC711FD"/>
    <w:rsid w:val="7DCE53B4"/>
    <w:rsid w:val="7DD55033"/>
    <w:rsid w:val="7DD6F40B"/>
    <w:rsid w:val="7DE19D59"/>
    <w:rsid w:val="7DE77278"/>
    <w:rsid w:val="7DED03EA"/>
    <w:rsid w:val="7DEF257D"/>
    <w:rsid w:val="7DF5A864"/>
    <w:rsid w:val="7DF94F83"/>
    <w:rsid w:val="7DFF5203"/>
    <w:rsid w:val="7E31D6BE"/>
    <w:rsid w:val="7E477B32"/>
    <w:rsid w:val="7E5FA44F"/>
    <w:rsid w:val="7E5FC880"/>
    <w:rsid w:val="7E63CB9F"/>
    <w:rsid w:val="7E6FC2CD"/>
    <w:rsid w:val="7E7ACCD3"/>
    <w:rsid w:val="7E7B0B5A"/>
    <w:rsid w:val="7E7D5E13"/>
    <w:rsid w:val="7E7DD3F8"/>
    <w:rsid w:val="7E7E4B19"/>
    <w:rsid w:val="7E7EEBEE"/>
    <w:rsid w:val="7E7F26E4"/>
    <w:rsid w:val="7E7F76CF"/>
    <w:rsid w:val="7E7FBAF9"/>
    <w:rsid w:val="7E9FD38E"/>
    <w:rsid w:val="7EA73D5C"/>
    <w:rsid w:val="7EB4AB0D"/>
    <w:rsid w:val="7EB5709C"/>
    <w:rsid w:val="7EBF6AFE"/>
    <w:rsid w:val="7ED39B99"/>
    <w:rsid w:val="7ED573DE"/>
    <w:rsid w:val="7ED67A29"/>
    <w:rsid w:val="7EDD34B1"/>
    <w:rsid w:val="7EDD6D78"/>
    <w:rsid w:val="7EDF1AC8"/>
    <w:rsid w:val="7EE76785"/>
    <w:rsid w:val="7EE78CE5"/>
    <w:rsid w:val="7EF5DF58"/>
    <w:rsid w:val="7EFD7725"/>
    <w:rsid w:val="7EFF13E2"/>
    <w:rsid w:val="7EFF893A"/>
    <w:rsid w:val="7EFFBE95"/>
    <w:rsid w:val="7EFFD595"/>
    <w:rsid w:val="7F0A3AB0"/>
    <w:rsid w:val="7F0F97AA"/>
    <w:rsid w:val="7F334CC9"/>
    <w:rsid w:val="7F3F79C3"/>
    <w:rsid w:val="7F517CFD"/>
    <w:rsid w:val="7F5E1D10"/>
    <w:rsid w:val="7F5FEC08"/>
    <w:rsid w:val="7F5FEE2A"/>
    <w:rsid w:val="7F651268"/>
    <w:rsid w:val="7F6F37CC"/>
    <w:rsid w:val="7F797D6F"/>
    <w:rsid w:val="7F7CC637"/>
    <w:rsid w:val="7F7D54D9"/>
    <w:rsid w:val="7F7D9620"/>
    <w:rsid w:val="7F7DB39D"/>
    <w:rsid w:val="7F7E978C"/>
    <w:rsid w:val="7F7F2FFB"/>
    <w:rsid w:val="7F7FE303"/>
    <w:rsid w:val="7F958A62"/>
    <w:rsid w:val="7F9DB285"/>
    <w:rsid w:val="7F9F8845"/>
    <w:rsid w:val="7FA59CEC"/>
    <w:rsid w:val="7FB1EA35"/>
    <w:rsid w:val="7FB32BD8"/>
    <w:rsid w:val="7FB70EAE"/>
    <w:rsid w:val="7FB91671"/>
    <w:rsid w:val="7FBBB331"/>
    <w:rsid w:val="7FBD65DA"/>
    <w:rsid w:val="7FBDED0A"/>
    <w:rsid w:val="7FBF7C4E"/>
    <w:rsid w:val="7FBF7C4F"/>
    <w:rsid w:val="7FBFBEBB"/>
    <w:rsid w:val="7FD6D380"/>
    <w:rsid w:val="7FD798A7"/>
    <w:rsid w:val="7FD93B69"/>
    <w:rsid w:val="7FDD2ADC"/>
    <w:rsid w:val="7FDE2DDE"/>
    <w:rsid w:val="7FDE372B"/>
    <w:rsid w:val="7FDFC87F"/>
    <w:rsid w:val="7FDFE93F"/>
    <w:rsid w:val="7FE6C28F"/>
    <w:rsid w:val="7FE734E0"/>
    <w:rsid w:val="7FE7464B"/>
    <w:rsid w:val="7FE94A7D"/>
    <w:rsid w:val="7FEBDB14"/>
    <w:rsid w:val="7FECA3E2"/>
    <w:rsid w:val="7FED0EC0"/>
    <w:rsid w:val="7FEE6233"/>
    <w:rsid w:val="7FEEE102"/>
    <w:rsid w:val="7FF37911"/>
    <w:rsid w:val="7FF5AD19"/>
    <w:rsid w:val="7FF730C2"/>
    <w:rsid w:val="7FF7662D"/>
    <w:rsid w:val="7FF7A2E7"/>
    <w:rsid w:val="7FF95DC5"/>
    <w:rsid w:val="7FF98BB1"/>
    <w:rsid w:val="7FF9B034"/>
    <w:rsid w:val="7FFB05EE"/>
    <w:rsid w:val="7FFB8814"/>
    <w:rsid w:val="7FFBB39A"/>
    <w:rsid w:val="7FFBF913"/>
    <w:rsid w:val="7FFCF91D"/>
    <w:rsid w:val="7FFD566A"/>
    <w:rsid w:val="7FFD72BE"/>
    <w:rsid w:val="7FFD7A68"/>
    <w:rsid w:val="7FFD81D6"/>
    <w:rsid w:val="7FFE01B1"/>
    <w:rsid w:val="7FFEC6A7"/>
    <w:rsid w:val="7FFF005B"/>
    <w:rsid w:val="7FFF53BE"/>
    <w:rsid w:val="7FFF55F1"/>
    <w:rsid w:val="7FFF57FE"/>
    <w:rsid w:val="7FFF7CEC"/>
    <w:rsid w:val="7FFF824C"/>
    <w:rsid w:val="7FFF9310"/>
    <w:rsid w:val="7FFF9739"/>
    <w:rsid w:val="7FFFA564"/>
    <w:rsid w:val="7FFFC2ED"/>
    <w:rsid w:val="7FFFD658"/>
    <w:rsid w:val="7FFFE46E"/>
    <w:rsid w:val="7FFFE83E"/>
    <w:rsid w:val="7FFFE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188C3"/>
  <w15:docId w15:val="{1760139D-55B5-2D46-8A44-AAE8E705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lsdException w:name="heading 1" w:uiPriority="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lsdException w:name="Default Paragraph Font" w:semiHidden="1" w:uiPriority="1" w:unhideWhenUsed="1" w:qFormat="1"/>
    <w:lsdException w:name="Body Text" w:uiPriority="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rsid w:val="00EC2770"/>
    <w:pPr>
      <w:widowControl w:val="0"/>
      <w:autoSpaceDE w:val="0"/>
      <w:autoSpaceDN w:val="0"/>
    </w:pPr>
    <w:rPr>
      <w:rFonts w:eastAsia="Times New Roman"/>
      <w:sz w:val="22"/>
      <w:szCs w:val="22"/>
      <w:lang w:eastAsia="en-US"/>
    </w:rPr>
  </w:style>
  <w:style w:type="paragraph" w:styleId="10">
    <w:name w:val="heading 1"/>
    <w:basedOn w:val="a"/>
    <w:next w:val="a"/>
    <w:link w:val="11"/>
    <w:uiPriority w:val="1"/>
    <w:pPr>
      <w:ind w:left="12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tyle>
  <w:style w:type="paragraph" w:styleId="a5">
    <w:name w:val="Body Text"/>
    <w:basedOn w:val="a"/>
    <w:link w:val="a6"/>
    <w:uiPriority w:val="1"/>
  </w:style>
  <w:style w:type="paragraph" w:styleId="a7">
    <w:name w:val="Balloon Text"/>
    <w:basedOn w:val="a"/>
    <w:link w:val="a8"/>
    <w:rPr>
      <w:rFonts w:ascii="宋体" w:eastAsia="宋体"/>
      <w:sz w:val="18"/>
      <w:szCs w:val="18"/>
    </w:rPr>
  </w:style>
  <w:style w:type="paragraph" w:styleId="a9">
    <w:name w:val="footer"/>
    <w:basedOn w:val="a"/>
    <w:link w:val="aa"/>
    <w:pPr>
      <w:tabs>
        <w:tab w:val="center" w:pos="4153"/>
        <w:tab w:val="right" w:pos="8306"/>
      </w:tabs>
      <w:snapToGrid w:val="0"/>
    </w:pPr>
    <w:rPr>
      <w:sz w:val="18"/>
      <w:szCs w:val="18"/>
    </w:rPr>
  </w:style>
  <w:style w:type="paragraph" w:styleId="ab">
    <w:name w:val="header"/>
    <w:basedOn w:val="a"/>
    <w:link w:val="ac"/>
    <w:pPr>
      <w:tabs>
        <w:tab w:val="center" w:pos="4153"/>
        <w:tab w:val="right" w:pos="8306"/>
      </w:tabs>
      <w:snapToGrid w:val="0"/>
      <w:jc w:val="center"/>
    </w:pPr>
    <w:rPr>
      <w:sz w:val="18"/>
      <w:szCs w:val="18"/>
    </w:rPr>
  </w:style>
  <w:style w:type="paragraph" w:styleId="ad">
    <w:name w:val="Normal (Web)"/>
    <w:basedOn w:val="a"/>
    <w:link w:val="ae"/>
    <w:uiPriority w:val="99"/>
    <w:rPr>
      <w:sz w:val="24"/>
    </w:rPr>
  </w:style>
  <w:style w:type="paragraph" w:styleId="af">
    <w:name w:val="Title"/>
    <w:basedOn w:val="a"/>
    <w:uiPriority w:val="1"/>
    <w:pPr>
      <w:spacing w:before="55"/>
      <w:ind w:left="3495" w:right="3434"/>
      <w:jc w:val="center"/>
    </w:pPr>
    <w:rPr>
      <w:sz w:val="48"/>
      <w:szCs w:val="48"/>
    </w:rPr>
  </w:style>
  <w:style w:type="paragraph" w:styleId="af0">
    <w:name w:val="annotation subject"/>
    <w:basedOn w:val="a3"/>
    <w:next w:val="a3"/>
    <w:link w:val="af1"/>
    <w:rPr>
      <w:b/>
      <w:bCs/>
      <w:sz w:val="20"/>
      <w:szCs w:val="20"/>
    </w:rPr>
  </w:style>
  <w:style w:type="character" w:styleId="af2">
    <w:name w:val="Hyperlink"/>
    <w:basedOn w:val="a0"/>
    <w:rPr>
      <w:color w:val="0000FF"/>
      <w:u w:val="single"/>
    </w:rPr>
  </w:style>
  <w:style w:type="character" w:styleId="af3">
    <w:name w:val="annotation reference"/>
    <w:basedOn w:val="a0"/>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2">
    <w:name w:val="列出段落1"/>
    <w:basedOn w:val="a"/>
    <w:uiPriority w:val="1"/>
    <w:pPr>
      <w:ind w:left="480" w:hanging="360"/>
    </w:pPr>
  </w:style>
  <w:style w:type="paragraph" w:customStyle="1" w:styleId="TableParagraph">
    <w:name w:val="Table Paragraph"/>
    <w:basedOn w:val="a"/>
    <w:uiPriority w:val="1"/>
  </w:style>
  <w:style w:type="paragraph" w:customStyle="1" w:styleId="p1">
    <w:name w:val="p1"/>
    <w:basedOn w:val="a"/>
    <w:rPr>
      <w:rFonts w:ascii="Helvetica" w:eastAsia="Helvetica" w:hAnsi="Helvetica"/>
      <w:sz w:val="18"/>
      <w:szCs w:val="18"/>
      <w:lang w:eastAsia="zh-CN"/>
    </w:rPr>
  </w:style>
  <w:style w:type="character" w:customStyle="1" w:styleId="a8">
    <w:name w:val="批注框文本 字符"/>
    <w:basedOn w:val="a0"/>
    <w:link w:val="a7"/>
    <w:qFormat/>
    <w:rPr>
      <w:rFonts w:ascii="宋体"/>
      <w:sz w:val="18"/>
      <w:szCs w:val="18"/>
      <w:lang w:eastAsia="en-US"/>
    </w:rPr>
  </w:style>
  <w:style w:type="paragraph" w:customStyle="1" w:styleId="2">
    <w:name w:val="列出段落2"/>
    <w:basedOn w:val="a"/>
    <w:uiPriority w:val="34"/>
    <w:pPr>
      <w:ind w:firstLineChars="200" w:firstLine="420"/>
    </w:pPr>
  </w:style>
  <w:style w:type="paragraph" w:customStyle="1" w:styleId="p2">
    <w:name w:val="p2"/>
    <w:basedOn w:val="a"/>
    <w:rPr>
      <w:sz w:val="20"/>
      <w:szCs w:val="20"/>
      <w:lang w:eastAsia="zh-CN"/>
    </w:rPr>
  </w:style>
  <w:style w:type="character" w:customStyle="1" w:styleId="a4">
    <w:name w:val="批注文字 字符"/>
    <w:basedOn w:val="a0"/>
    <w:link w:val="a3"/>
    <w:qFormat/>
    <w:rPr>
      <w:rFonts w:eastAsia="Times New Roman"/>
      <w:sz w:val="22"/>
      <w:szCs w:val="22"/>
      <w:lang w:val="en-US" w:eastAsia="en-US"/>
    </w:rPr>
  </w:style>
  <w:style w:type="character" w:customStyle="1" w:styleId="af1">
    <w:name w:val="批注主题 字符"/>
    <w:basedOn w:val="a4"/>
    <w:link w:val="af0"/>
    <w:qFormat/>
    <w:rPr>
      <w:rFonts w:eastAsia="Times New Roman"/>
      <w:b/>
      <w:bCs/>
      <w:sz w:val="22"/>
      <w:szCs w:val="22"/>
      <w:lang w:val="en-US" w:eastAsia="en-US"/>
    </w:rPr>
  </w:style>
  <w:style w:type="character" w:customStyle="1" w:styleId="ac">
    <w:name w:val="页眉 字符"/>
    <w:basedOn w:val="a0"/>
    <w:link w:val="ab"/>
    <w:qFormat/>
    <w:rPr>
      <w:rFonts w:eastAsia="Times New Roman"/>
      <w:sz w:val="18"/>
      <w:szCs w:val="18"/>
      <w:lang w:eastAsia="en-US"/>
    </w:rPr>
  </w:style>
  <w:style w:type="character" w:customStyle="1" w:styleId="aa">
    <w:name w:val="页脚 字符"/>
    <w:basedOn w:val="a0"/>
    <w:link w:val="a9"/>
    <w:qFormat/>
    <w:rPr>
      <w:rFonts w:eastAsia="Times New Roman"/>
      <w:sz w:val="18"/>
      <w:szCs w:val="18"/>
      <w:lang w:eastAsia="en-US"/>
    </w:rPr>
  </w:style>
  <w:style w:type="paragraph" w:customStyle="1" w:styleId="13">
    <w:name w:val="修订1"/>
    <w:hidden/>
    <w:uiPriority w:val="99"/>
    <w:semiHidden/>
    <w:qFormat/>
    <w:rPr>
      <w:rFonts w:eastAsia="Times New Roman"/>
      <w:sz w:val="22"/>
      <w:szCs w:val="22"/>
      <w:lang w:eastAsia="en-US"/>
    </w:rPr>
  </w:style>
  <w:style w:type="paragraph" w:styleId="af4">
    <w:name w:val="List Paragraph"/>
    <w:basedOn w:val="a"/>
    <w:link w:val="af5"/>
    <w:uiPriority w:val="34"/>
    <w:pPr>
      <w:ind w:firstLineChars="200" w:firstLine="420"/>
    </w:pPr>
  </w:style>
  <w:style w:type="paragraph" w:customStyle="1" w:styleId="20">
    <w:name w:val="修订2"/>
    <w:hidden/>
    <w:uiPriority w:val="99"/>
    <w:unhideWhenUsed/>
    <w:qFormat/>
    <w:rPr>
      <w:rFonts w:eastAsia="Times New Roman"/>
      <w:sz w:val="22"/>
      <w:szCs w:val="22"/>
      <w:lang w:eastAsia="en-US"/>
    </w:rPr>
  </w:style>
  <w:style w:type="character" w:styleId="af6">
    <w:name w:val="Unresolved Mention"/>
    <w:basedOn w:val="a0"/>
    <w:uiPriority w:val="99"/>
    <w:semiHidden/>
    <w:unhideWhenUsed/>
    <w:rsid w:val="00FC0DB2"/>
    <w:rPr>
      <w:color w:val="605E5C"/>
      <w:shd w:val="clear" w:color="auto" w:fill="E1DFDD"/>
    </w:rPr>
  </w:style>
  <w:style w:type="table" w:styleId="af7">
    <w:name w:val="Table Grid"/>
    <w:basedOn w:val="a1"/>
    <w:uiPriority w:val="59"/>
    <w:qFormat/>
    <w:rsid w:val="003F719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af4"/>
    <w:link w:val="14"/>
    <w:uiPriority w:val="1"/>
    <w:rsid w:val="00162E67"/>
    <w:pPr>
      <w:widowControl/>
      <w:numPr>
        <w:numId w:val="1"/>
      </w:numPr>
      <w:ind w:firstLineChars="0" w:firstLine="0"/>
    </w:pPr>
    <w:rPr>
      <w:rFonts w:asciiTheme="majorBidi" w:hAnsiTheme="majorBidi" w:cstheme="majorBidi"/>
      <w:sz w:val="24"/>
      <w:szCs w:val="24"/>
      <w:lang w:val="en-GB"/>
    </w:rPr>
  </w:style>
  <w:style w:type="character" w:customStyle="1" w:styleId="af5">
    <w:name w:val="列表段落 字符"/>
    <w:basedOn w:val="a0"/>
    <w:link w:val="af4"/>
    <w:uiPriority w:val="34"/>
    <w:rsid w:val="00734C36"/>
    <w:rPr>
      <w:rFonts w:eastAsia="Times New Roman"/>
      <w:sz w:val="22"/>
      <w:szCs w:val="22"/>
      <w:lang w:eastAsia="en-US"/>
    </w:rPr>
  </w:style>
  <w:style w:type="character" w:customStyle="1" w:styleId="14">
    <w:name w:val="样式1 字符"/>
    <w:basedOn w:val="af5"/>
    <w:link w:val="1"/>
    <w:uiPriority w:val="1"/>
    <w:rsid w:val="00162E67"/>
    <w:rPr>
      <w:rFonts w:asciiTheme="majorBidi" w:eastAsia="Times New Roman" w:hAnsiTheme="majorBidi" w:cstheme="majorBidi"/>
      <w:sz w:val="24"/>
      <w:szCs w:val="24"/>
      <w:lang w:val="en-GB" w:eastAsia="en-US"/>
    </w:rPr>
  </w:style>
  <w:style w:type="paragraph" w:styleId="af8">
    <w:name w:val="Revision"/>
    <w:hidden/>
    <w:uiPriority w:val="99"/>
    <w:unhideWhenUsed/>
    <w:rsid w:val="00DF62F9"/>
    <w:rPr>
      <w:rFonts w:eastAsia="Times New Roman"/>
      <w:sz w:val="22"/>
      <w:szCs w:val="22"/>
      <w:lang w:eastAsia="en-US"/>
    </w:rPr>
  </w:style>
  <w:style w:type="paragraph" w:customStyle="1" w:styleId="af9">
    <w:name w:val="大类标题"/>
    <w:basedOn w:val="10"/>
    <w:uiPriority w:val="1"/>
    <w:rsid w:val="00162E67"/>
    <w:pPr>
      <w:pBdr>
        <w:top w:val="double" w:sz="4" w:space="1" w:color="auto"/>
        <w:bottom w:val="double" w:sz="4" w:space="1" w:color="auto"/>
      </w:pBdr>
      <w:ind w:left="0"/>
    </w:pPr>
    <w:rPr>
      <w:rFonts w:asciiTheme="majorBidi" w:hAnsiTheme="majorBidi" w:cstheme="majorBidi"/>
      <w:sz w:val="24"/>
      <w:szCs w:val="24"/>
      <w:lang w:val="en-GB" w:eastAsia="zh-Hans"/>
    </w:rPr>
  </w:style>
  <w:style w:type="character" w:customStyle="1" w:styleId="a6">
    <w:name w:val="正文文本 字符"/>
    <w:basedOn w:val="a0"/>
    <w:link w:val="a5"/>
    <w:uiPriority w:val="1"/>
    <w:rsid w:val="00162E67"/>
    <w:rPr>
      <w:rFonts w:eastAsia="Times New Roman"/>
      <w:sz w:val="22"/>
      <w:szCs w:val="22"/>
      <w:lang w:eastAsia="en-US"/>
    </w:rPr>
  </w:style>
  <w:style w:type="paragraph" w:customStyle="1" w:styleId="afa">
    <w:name w:val="表格靠左加粗"/>
    <w:basedOn w:val="1"/>
    <w:uiPriority w:val="1"/>
    <w:rsid w:val="00162E67"/>
    <w:pPr>
      <w:numPr>
        <w:numId w:val="0"/>
      </w:numPr>
      <w:spacing w:line="300" w:lineRule="auto"/>
    </w:pPr>
    <w:rPr>
      <w:rFonts w:eastAsia="宋体" w:cs="Times New Roman"/>
      <w:b/>
      <w:bCs/>
      <w:color w:val="333333"/>
      <w:sz w:val="20"/>
      <w:szCs w:val="20"/>
      <w:shd w:val="clear" w:color="auto" w:fill="FFFFFF"/>
      <w:lang w:eastAsia="zh-CN"/>
    </w:rPr>
  </w:style>
  <w:style w:type="paragraph" w:customStyle="1" w:styleId="afb">
    <w:name w:val="表格靠右加粗"/>
    <w:basedOn w:val="ad"/>
    <w:uiPriority w:val="1"/>
    <w:rsid w:val="00162E67"/>
    <w:pPr>
      <w:widowControl/>
      <w:spacing w:line="300" w:lineRule="auto"/>
      <w:ind w:rightChars="1" w:right="2"/>
      <w:jc w:val="right"/>
    </w:pPr>
    <w:rPr>
      <w:rFonts w:asciiTheme="majorBidi" w:hAnsiTheme="majorBidi" w:cstheme="majorBidi"/>
      <w:b/>
      <w:bCs/>
      <w:sz w:val="20"/>
      <w:szCs w:val="20"/>
      <w:lang w:val="en-GB" w:eastAsia="zh-CN"/>
    </w:rPr>
  </w:style>
  <w:style w:type="paragraph" w:customStyle="1" w:styleId="afc">
    <w:name w:val="表格靠右斜体"/>
    <w:basedOn w:val="ad"/>
    <w:uiPriority w:val="1"/>
    <w:rsid w:val="00162E67"/>
    <w:pPr>
      <w:widowControl/>
      <w:spacing w:line="300" w:lineRule="auto"/>
      <w:ind w:rightChars="1" w:right="2"/>
      <w:jc w:val="right"/>
    </w:pPr>
    <w:rPr>
      <w:rFonts w:eastAsia="宋体"/>
      <w:i/>
      <w:iCs/>
      <w:sz w:val="20"/>
      <w:szCs w:val="20"/>
      <w:lang w:eastAsia="zh-CN"/>
    </w:rPr>
  </w:style>
  <w:style w:type="paragraph" w:customStyle="1" w:styleId="afd">
    <w:name w:val="表格靠左斜体"/>
    <w:basedOn w:val="ad"/>
    <w:uiPriority w:val="1"/>
    <w:rsid w:val="00162E67"/>
    <w:pPr>
      <w:widowControl/>
      <w:spacing w:line="300" w:lineRule="auto"/>
      <w:ind w:firstLineChars="17" w:firstLine="34"/>
    </w:pPr>
    <w:rPr>
      <w:i/>
      <w:iCs/>
      <w:sz w:val="20"/>
      <w:szCs w:val="20"/>
    </w:rPr>
  </w:style>
  <w:style w:type="paragraph" w:customStyle="1" w:styleId="bulletpoints">
    <w:name w:val="bullet points"/>
    <w:basedOn w:val="1"/>
    <w:uiPriority w:val="1"/>
    <w:rsid w:val="00162E67"/>
    <w:pPr>
      <w:spacing w:line="300" w:lineRule="auto"/>
      <w:ind w:left="284" w:hanging="284"/>
      <w:jc w:val="both"/>
    </w:pPr>
    <w:rPr>
      <w:rFonts w:eastAsia="宋体"/>
      <w:sz w:val="20"/>
      <w:szCs w:val="20"/>
    </w:rPr>
  </w:style>
  <w:style w:type="paragraph" w:customStyle="1" w:styleId="afe">
    <w:name w:val="大标题"/>
    <w:basedOn w:val="10"/>
    <w:link w:val="aff"/>
    <w:uiPriority w:val="1"/>
    <w:qFormat/>
    <w:rsid w:val="00E125E7"/>
    <w:pPr>
      <w:pBdr>
        <w:top w:val="double" w:sz="4" w:space="1" w:color="auto"/>
        <w:bottom w:val="double" w:sz="4" w:space="1" w:color="auto"/>
      </w:pBdr>
      <w:spacing w:beforeLines="30" w:before="72" w:afterLines="30" w:after="72"/>
      <w:ind w:left="0"/>
    </w:pPr>
    <w:rPr>
      <w:rFonts w:asciiTheme="majorBidi" w:hAnsiTheme="majorBidi" w:cstheme="majorBidi"/>
      <w:sz w:val="28"/>
      <w:szCs w:val="28"/>
      <w:lang w:val="en-GB" w:eastAsia="zh-Hans"/>
    </w:rPr>
  </w:style>
  <w:style w:type="paragraph" w:customStyle="1" w:styleId="aff0">
    <w:name w:val="表格标题（左上）"/>
    <w:basedOn w:val="ad"/>
    <w:link w:val="aff1"/>
    <w:uiPriority w:val="1"/>
    <w:qFormat/>
    <w:rsid w:val="00A73F15"/>
    <w:pPr>
      <w:widowControl/>
      <w:spacing w:line="300" w:lineRule="auto"/>
      <w:ind w:leftChars="-52" w:left="-113" w:hanging="1"/>
    </w:pPr>
    <w:rPr>
      <w:rFonts w:eastAsia="宋体"/>
      <w:b/>
      <w:bCs/>
      <w:sz w:val="21"/>
      <w:szCs w:val="21"/>
      <w:shd w:val="clear" w:color="auto" w:fill="FFFFFF"/>
      <w:lang w:eastAsia="zh-CN"/>
    </w:rPr>
  </w:style>
  <w:style w:type="character" w:customStyle="1" w:styleId="11">
    <w:name w:val="标题 1 字符"/>
    <w:basedOn w:val="a0"/>
    <w:link w:val="10"/>
    <w:uiPriority w:val="1"/>
    <w:rsid w:val="00E125E7"/>
    <w:rPr>
      <w:rFonts w:eastAsia="Times New Roman"/>
      <w:b/>
      <w:bCs/>
      <w:sz w:val="22"/>
      <w:szCs w:val="22"/>
      <w:lang w:eastAsia="en-US"/>
    </w:rPr>
  </w:style>
  <w:style w:type="character" w:customStyle="1" w:styleId="aff">
    <w:name w:val="大标题 字符"/>
    <w:basedOn w:val="11"/>
    <w:link w:val="afe"/>
    <w:uiPriority w:val="1"/>
    <w:rsid w:val="00E125E7"/>
    <w:rPr>
      <w:rFonts w:asciiTheme="majorBidi" w:eastAsia="Times New Roman" w:hAnsiTheme="majorBidi" w:cstheme="majorBidi"/>
      <w:b/>
      <w:bCs/>
      <w:sz w:val="28"/>
      <w:szCs w:val="28"/>
      <w:lang w:val="en-GB" w:eastAsia="zh-Hans"/>
    </w:rPr>
  </w:style>
  <w:style w:type="paragraph" w:customStyle="1" w:styleId="aff2">
    <w:name w:val="表格副标题（左下）"/>
    <w:basedOn w:val="ad"/>
    <w:link w:val="aff3"/>
    <w:uiPriority w:val="1"/>
    <w:qFormat/>
    <w:rsid w:val="00A73F15"/>
    <w:pPr>
      <w:widowControl/>
      <w:spacing w:line="300" w:lineRule="auto"/>
      <w:ind w:leftChars="-50" w:left="-108" w:hanging="2"/>
    </w:pPr>
    <w:rPr>
      <w:i/>
      <w:iCs/>
      <w:sz w:val="21"/>
      <w:szCs w:val="21"/>
    </w:rPr>
  </w:style>
  <w:style w:type="character" w:customStyle="1" w:styleId="aff1">
    <w:name w:val="表格标题（左上） 字符"/>
    <w:basedOn w:val="14"/>
    <w:link w:val="aff0"/>
    <w:uiPriority w:val="1"/>
    <w:rsid w:val="00A73F15"/>
    <w:rPr>
      <w:rFonts w:asciiTheme="majorBidi" w:eastAsia="Times New Roman" w:hAnsiTheme="majorBidi" w:cstheme="majorBidi"/>
      <w:b/>
      <w:bCs/>
      <w:sz w:val="21"/>
      <w:szCs w:val="21"/>
      <w:lang w:val="en-GB" w:eastAsia="en-US"/>
    </w:rPr>
  </w:style>
  <w:style w:type="paragraph" w:customStyle="1" w:styleId="aff4">
    <w:name w:val="表格地点（右上）"/>
    <w:basedOn w:val="ad"/>
    <w:link w:val="aff5"/>
    <w:uiPriority w:val="1"/>
    <w:qFormat/>
    <w:rsid w:val="00E125E7"/>
    <w:pPr>
      <w:widowControl/>
      <w:spacing w:line="300" w:lineRule="auto"/>
      <w:ind w:rightChars="1" w:right="2"/>
      <w:jc w:val="right"/>
    </w:pPr>
    <w:rPr>
      <w:rFonts w:asciiTheme="majorBidi" w:hAnsiTheme="majorBidi" w:cstheme="majorBidi"/>
      <w:b/>
      <w:bCs/>
      <w:sz w:val="21"/>
      <w:szCs w:val="21"/>
      <w:lang w:val="en-GB" w:eastAsia="zh-CN"/>
    </w:rPr>
  </w:style>
  <w:style w:type="character" w:customStyle="1" w:styleId="ae">
    <w:name w:val="普通(网站) 字符"/>
    <w:basedOn w:val="a0"/>
    <w:link w:val="ad"/>
    <w:uiPriority w:val="99"/>
    <w:rsid w:val="00E125E7"/>
    <w:rPr>
      <w:rFonts w:eastAsia="Times New Roman"/>
      <w:sz w:val="24"/>
      <w:szCs w:val="22"/>
      <w:lang w:eastAsia="en-US"/>
    </w:rPr>
  </w:style>
  <w:style w:type="character" w:customStyle="1" w:styleId="aff3">
    <w:name w:val="表格副标题（左下） 字符"/>
    <w:basedOn w:val="ae"/>
    <w:link w:val="aff2"/>
    <w:uiPriority w:val="1"/>
    <w:rsid w:val="00A73F15"/>
    <w:rPr>
      <w:rFonts w:eastAsia="Times New Roman"/>
      <w:i/>
      <w:iCs/>
      <w:sz w:val="21"/>
      <w:szCs w:val="21"/>
      <w:lang w:eastAsia="en-US"/>
    </w:rPr>
  </w:style>
  <w:style w:type="paragraph" w:customStyle="1" w:styleId="aff6">
    <w:name w:val="表格日期（右下）"/>
    <w:basedOn w:val="ad"/>
    <w:link w:val="aff7"/>
    <w:uiPriority w:val="1"/>
    <w:qFormat/>
    <w:rsid w:val="00E125E7"/>
    <w:pPr>
      <w:widowControl/>
      <w:spacing w:line="300" w:lineRule="auto"/>
      <w:ind w:rightChars="1" w:right="2"/>
      <w:jc w:val="right"/>
    </w:pPr>
    <w:rPr>
      <w:rFonts w:eastAsia="宋体"/>
      <w:i/>
      <w:iCs/>
      <w:sz w:val="21"/>
      <w:szCs w:val="21"/>
      <w:lang w:eastAsia="zh-CN"/>
    </w:rPr>
  </w:style>
  <w:style w:type="character" w:customStyle="1" w:styleId="aff5">
    <w:name w:val="表格地点（右上） 字符"/>
    <w:basedOn w:val="ae"/>
    <w:link w:val="aff4"/>
    <w:uiPriority w:val="1"/>
    <w:rsid w:val="00E125E7"/>
    <w:rPr>
      <w:rFonts w:asciiTheme="majorBidi" w:eastAsia="Times New Roman" w:hAnsiTheme="majorBidi" w:cstheme="majorBidi"/>
      <w:b/>
      <w:bCs/>
      <w:sz w:val="21"/>
      <w:szCs w:val="21"/>
      <w:lang w:val="en-GB" w:eastAsia="en-US"/>
    </w:rPr>
  </w:style>
  <w:style w:type="paragraph" w:customStyle="1" w:styleId="BulletPoint">
    <w:name w:val="Bullet Point"/>
    <w:basedOn w:val="1"/>
    <w:link w:val="BulletPoint0"/>
    <w:uiPriority w:val="1"/>
    <w:qFormat/>
    <w:rsid w:val="00E125E7"/>
    <w:pPr>
      <w:spacing w:line="300" w:lineRule="auto"/>
      <w:jc w:val="both"/>
    </w:pPr>
    <w:rPr>
      <w:rFonts w:eastAsia="宋体"/>
      <w:sz w:val="21"/>
      <w:szCs w:val="21"/>
    </w:rPr>
  </w:style>
  <w:style w:type="character" w:customStyle="1" w:styleId="aff7">
    <w:name w:val="表格日期（右下） 字符"/>
    <w:basedOn w:val="ae"/>
    <w:link w:val="aff6"/>
    <w:uiPriority w:val="1"/>
    <w:rsid w:val="00E125E7"/>
    <w:rPr>
      <w:rFonts w:eastAsia="Times New Roman"/>
      <w:i/>
      <w:iCs/>
      <w:sz w:val="21"/>
      <w:szCs w:val="21"/>
      <w:lang w:eastAsia="en-US"/>
    </w:rPr>
  </w:style>
  <w:style w:type="character" w:customStyle="1" w:styleId="BulletPoint0">
    <w:name w:val="Bullet Point 字符"/>
    <w:basedOn w:val="14"/>
    <w:link w:val="BulletPoint"/>
    <w:uiPriority w:val="1"/>
    <w:rsid w:val="00E125E7"/>
    <w:rPr>
      <w:rFonts w:asciiTheme="majorBidi" w:eastAsia="Times New Roman" w:hAnsiTheme="majorBidi" w:cstheme="majorBidi"/>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754">
      <w:bodyDiv w:val="1"/>
      <w:marLeft w:val="0"/>
      <w:marRight w:val="0"/>
      <w:marTop w:val="0"/>
      <w:marBottom w:val="0"/>
      <w:divBdr>
        <w:top w:val="none" w:sz="0" w:space="0" w:color="auto"/>
        <w:left w:val="none" w:sz="0" w:space="0" w:color="auto"/>
        <w:bottom w:val="none" w:sz="0" w:space="0" w:color="auto"/>
        <w:right w:val="none" w:sz="0" w:space="0" w:color="auto"/>
      </w:divBdr>
    </w:div>
    <w:div w:id="32966769">
      <w:bodyDiv w:val="1"/>
      <w:marLeft w:val="0"/>
      <w:marRight w:val="0"/>
      <w:marTop w:val="0"/>
      <w:marBottom w:val="0"/>
      <w:divBdr>
        <w:top w:val="none" w:sz="0" w:space="0" w:color="auto"/>
        <w:left w:val="none" w:sz="0" w:space="0" w:color="auto"/>
        <w:bottom w:val="none" w:sz="0" w:space="0" w:color="auto"/>
        <w:right w:val="none" w:sz="0" w:space="0" w:color="auto"/>
      </w:divBdr>
    </w:div>
    <w:div w:id="112210942">
      <w:bodyDiv w:val="1"/>
      <w:marLeft w:val="0"/>
      <w:marRight w:val="0"/>
      <w:marTop w:val="0"/>
      <w:marBottom w:val="0"/>
      <w:divBdr>
        <w:top w:val="none" w:sz="0" w:space="0" w:color="auto"/>
        <w:left w:val="none" w:sz="0" w:space="0" w:color="auto"/>
        <w:bottom w:val="none" w:sz="0" w:space="0" w:color="auto"/>
        <w:right w:val="none" w:sz="0" w:space="0" w:color="auto"/>
      </w:divBdr>
    </w:div>
    <w:div w:id="176237495">
      <w:bodyDiv w:val="1"/>
      <w:marLeft w:val="0"/>
      <w:marRight w:val="0"/>
      <w:marTop w:val="0"/>
      <w:marBottom w:val="0"/>
      <w:divBdr>
        <w:top w:val="none" w:sz="0" w:space="0" w:color="auto"/>
        <w:left w:val="none" w:sz="0" w:space="0" w:color="auto"/>
        <w:bottom w:val="none" w:sz="0" w:space="0" w:color="auto"/>
        <w:right w:val="none" w:sz="0" w:space="0" w:color="auto"/>
      </w:divBdr>
    </w:div>
    <w:div w:id="698312312">
      <w:bodyDiv w:val="1"/>
      <w:marLeft w:val="0"/>
      <w:marRight w:val="0"/>
      <w:marTop w:val="0"/>
      <w:marBottom w:val="0"/>
      <w:divBdr>
        <w:top w:val="none" w:sz="0" w:space="0" w:color="auto"/>
        <w:left w:val="none" w:sz="0" w:space="0" w:color="auto"/>
        <w:bottom w:val="none" w:sz="0" w:space="0" w:color="auto"/>
        <w:right w:val="none" w:sz="0" w:space="0" w:color="auto"/>
      </w:divBdr>
    </w:div>
    <w:div w:id="748846842">
      <w:bodyDiv w:val="1"/>
      <w:marLeft w:val="0"/>
      <w:marRight w:val="0"/>
      <w:marTop w:val="0"/>
      <w:marBottom w:val="0"/>
      <w:divBdr>
        <w:top w:val="none" w:sz="0" w:space="0" w:color="auto"/>
        <w:left w:val="none" w:sz="0" w:space="0" w:color="auto"/>
        <w:bottom w:val="none" w:sz="0" w:space="0" w:color="auto"/>
        <w:right w:val="none" w:sz="0" w:space="0" w:color="auto"/>
      </w:divBdr>
    </w:div>
    <w:div w:id="990602440">
      <w:bodyDiv w:val="1"/>
      <w:marLeft w:val="0"/>
      <w:marRight w:val="0"/>
      <w:marTop w:val="0"/>
      <w:marBottom w:val="0"/>
      <w:divBdr>
        <w:top w:val="none" w:sz="0" w:space="0" w:color="auto"/>
        <w:left w:val="none" w:sz="0" w:space="0" w:color="auto"/>
        <w:bottom w:val="none" w:sz="0" w:space="0" w:color="auto"/>
        <w:right w:val="none" w:sz="0" w:space="0" w:color="auto"/>
      </w:divBdr>
    </w:div>
    <w:div w:id="1014458024">
      <w:bodyDiv w:val="1"/>
      <w:marLeft w:val="0"/>
      <w:marRight w:val="0"/>
      <w:marTop w:val="0"/>
      <w:marBottom w:val="0"/>
      <w:divBdr>
        <w:top w:val="none" w:sz="0" w:space="0" w:color="auto"/>
        <w:left w:val="none" w:sz="0" w:space="0" w:color="auto"/>
        <w:bottom w:val="none" w:sz="0" w:space="0" w:color="auto"/>
        <w:right w:val="none" w:sz="0" w:space="0" w:color="auto"/>
      </w:divBdr>
    </w:div>
    <w:div w:id="1074626229">
      <w:bodyDiv w:val="1"/>
      <w:marLeft w:val="0"/>
      <w:marRight w:val="0"/>
      <w:marTop w:val="0"/>
      <w:marBottom w:val="0"/>
      <w:divBdr>
        <w:top w:val="none" w:sz="0" w:space="0" w:color="auto"/>
        <w:left w:val="none" w:sz="0" w:space="0" w:color="auto"/>
        <w:bottom w:val="none" w:sz="0" w:space="0" w:color="auto"/>
        <w:right w:val="none" w:sz="0" w:space="0" w:color="auto"/>
      </w:divBdr>
    </w:div>
    <w:div w:id="1169756661">
      <w:bodyDiv w:val="1"/>
      <w:marLeft w:val="0"/>
      <w:marRight w:val="0"/>
      <w:marTop w:val="0"/>
      <w:marBottom w:val="0"/>
      <w:divBdr>
        <w:top w:val="none" w:sz="0" w:space="0" w:color="auto"/>
        <w:left w:val="none" w:sz="0" w:space="0" w:color="auto"/>
        <w:bottom w:val="none" w:sz="0" w:space="0" w:color="auto"/>
        <w:right w:val="none" w:sz="0" w:space="0" w:color="auto"/>
      </w:divBdr>
    </w:div>
    <w:div w:id="1261789702">
      <w:bodyDiv w:val="1"/>
      <w:marLeft w:val="0"/>
      <w:marRight w:val="0"/>
      <w:marTop w:val="0"/>
      <w:marBottom w:val="0"/>
      <w:divBdr>
        <w:top w:val="none" w:sz="0" w:space="0" w:color="auto"/>
        <w:left w:val="none" w:sz="0" w:space="0" w:color="auto"/>
        <w:bottom w:val="none" w:sz="0" w:space="0" w:color="auto"/>
        <w:right w:val="none" w:sz="0" w:space="0" w:color="auto"/>
      </w:divBdr>
    </w:div>
    <w:div w:id="1377855422">
      <w:bodyDiv w:val="1"/>
      <w:marLeft w:val="0"/>
      <w:marRight w:val="0"/>
      <w:marTop w:val="0"/>
      <w:marBottom w:val="0"/>
      <w:divBdr>
        <w:top w:val="none" w:sz="0" w:space="0" w:color="auto"/>
        <w:left w:val="none" w:sz="0" w:space="0" w:color="auto"/>
        <w:bottom w:val="none" w:sz="0" w:space="0" w:color="auto"/>
        <w:right w:val="none" w:sz="0" w:space="0" w:color="auto"/>
      </w:divBdr>
    </w:div>
    <w:div w:id="1507476399">
      <w:bodyDiv w:val="1"/>
      <w:marLeft w:val="0"/>
      <w:marRight w:val="0"/>
      <w:marTop w:val="0"/>
      <w:marBottom w:val="0"/>
      <w:divBdr>
        <w:top w:val="none" w:sz="0" w:space="0" w:color="auto"/>
        <w:left w:val="none" w:sz="0" w:space="0" w:color="auto"/>
        <w:bottom w:val="none" w:sz="0" w:space="0" w:color="auto"/>
        <w:right w:val="none" w:sz="0" w:space="0" w:color="auto"/>
      </w:divBdr>
    </w:div>
    <w:div w:id="1697803764">
      <w:bodyDiv w:val="1"/>
      <w:marLeft w:val="0"/>
      <w:marRight w:val="0"/>
      <w:marTop w:val="0"/>
      <w:marBottom w:val="0"/>
      <w:divBdr>
        <w:top w:val="none" w:sz="0" w:space="0" w:color="auto"/>
        <w:left w:val="none" w:sz="0" w:space="0" w:color="auto"/>
        <w:bottom w:val="none" w:sz="0" w:space="0" w:color="auto"/>
        <w:right w:val="none" w:sz="0" w:space="0" w:color="auto"/>
      </w:divBdr>
    </w:div>
    <w:div w:id="1754812619">
      <w:bodyDiv w:val="1"/>
      <w:marLeft w:val="0"/>
      <w:marRight w:val="0"/>
      <w:marTop w:val="0"/>
      <w:marBottom w:val="0"/>
      <w:divBdr>
        <w:top w:val="none" w:sz="0" w:space="0" w:color="auto"/>
        <w:left w:val="none" w:sz="0" w:space="0" w:color="auto"/>
        <w:bottom w:val="none" w:sz="0" w:space="0" w:color="auto"/>
        <w:right w:val="none" w:sz="0" w:space="0" w:color="auto"/>
      </w:divBdr>
    </w:div>
    <w:div w:id="1924871749">
      <w:bodyDiv w:val="1"/>
      <w:marLeft w:val="0"/>
      <w:marRight w:val="0"/>
      <w:marTop w:val="0"/>
      <w:marBottom w:val="0"/>
      <w:divBdr>
        <w:top w:val="none" w:sz="0" w:space="0" w:color="auto"/>
        <w:left w:val="none" w:sz="0" w:space="0" w:color="auto"/>
        <w:bottom w:val="none" w:sz="0" w:space="0" w:color="auto"/>
        <w:right w:val="none" w:sz="0" w:space="0" w:color="auto"/>
      </w:divBdr>
    </w:div>
    <w:div w:id="2014452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1463</Words>
  <Characters>9583</Characters>
  <Application>Microsoft Office Word</Application>
  <DocSecurity>0</DocSecurity>
  <Lines>174</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739</cp:revision>
  <cp:lastPrinted>2025-04-28T11:02:00Z</cp:lastPrinted>
  <dcterms:created xsi:type="dcterms:W3CDTF">2025-04-27T07:28:00Z</dcterms:created>
  <dcterms:modified xsi:type="dcterms:W3CDTF">2025-04-29T10:35:00Z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TS1.5</vt:lpwstr>
  </property>
  <property fmtid="{D5CDD505-2E9C-101B-9397-08002B2CF9AE}" pid="4" name="GrammarlyDocumentId">
    <vt:lpwstr>1d00e02ef9d2eea4da5de9d4b4f0affa7c1bbee303ca96e058b3ba5732786306</vt:lpwstr>
  </property>
  <property fmtid="{D5CDD505-2E9C-101B-9397-08002B2CF9AE}" pid="5" name="ICV">
    <vt:lpwstr>13EEE52F11F6169C3BB2B86435F92848_43</vt:lpwstr>
  </property>
  <property fmtid="{D5CDD505-2E9C-101B-9397-08002B2CF9AE}" pid="6" name="KSOProductBuildVer">
    <vt:lpwstr>2052-5.4.1.7920</vt:lpwstr>
  </property>
  <property fmtid="{D5CDD505-2E9C-101B-9397-08002B2CF9AE}" pid="7" name="LastSaved">
    <vt:filetime>2022-11-15T00:00:00Z</vt:filetime>
  </property>
</Properties>
</file>