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4ECF4">
      <w:pPr>
        <w:ind w:left="360" w:hanging="360"/>
        <w:rPr>
          <w:rFonts w:ascii="Times New Roman" w:hAnsi="Times New Roman"/>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-561975</wp:posOffset>
                </wp:positionH>
                <wp:positionV relativeFrom="paragraph">
                  <wp:posOffset>-204470</wp:posOffset>
                </wp:positionV>
                <wp:extent cx="6400800" cy="3762375"/>
                <wp:effectExtent l="0" t="0" r="0" b="85725"/>
                <wp:wrapNone/>
                <wp:docPr id="4" name="Text Box 4"/>
                <wp:cNvGraphicFramePr/>
                <a:graphic xmlns:a="http://schemas.openxmlformats.org/drawingml/2006/main">
                  <a:graphicData uri="http://schemas.microsoft.com/office/word/2010/wordprocessingShape">
                    <wps:wsp>
                      <wps:cNvSpPr txBox="1"/>
                      <wps:spPr>
                        <a:xfrm>
                          <a:off x="0" y="0"/>
                          <a:ext cx="6400800" cy="3762375"/>
                        </a:xfrm>
                        <a:prstGeom prst="rect">
                          <a:avLst/>
                        </a:prstGeom>
                        <a:noFill/>
                        <a:ln w="6350">
                          <a:noFill/>
                        </a:ln>
                        <a:effectLst>
                          <a:outerShdw blurRad="50800" dist="50800" dir="5400000" algn="ctr" rotWithShape="0">
                            <a:schemeClr val="bg1"/>
                          </a:outerShdw>
                        </a:effectLst>
                      </wps:spPr>
                      <wps:txbx>
                        <w:txbxContent>
                          <w:p w14:paraId="412AD96E">
                            <w:pPr>
                              <w:spacing w:line="276" w:lineRule="auto"/>
                              <w:ind w:left="284" w:hanging="284"/>
                              <w:rPr>
                                <w:rFonts w:ascii="Times New Roman" w:hAnsi="Times New Roman"/>
                              </w:rPr>
                            </w:pPr>
                          </w:p>
                          <w:p w14:paraId="171C8F6C">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10"/>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10"/>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25pt;margin-top:-16.1pt;height:296.25pt;width:504pt;z-index:251660288;mso-width-relative:page;mso-height-relative:page;" filled="f" stroked="f" coordsize="21600,21600" o:gfxdata="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JQUz2QAAAAsBAAAPAAAAAAAAAAEAIAAAACIAAABk&#10;cnMvZG93bnJldi54bWxQSwECFAAUAAAACACHTuJAvnpXwHcCAAD8BAAADgAAAAAAAAABACAAAAAo&#10;AQAAZHJzL2Uyb0RvYy54bWxQSwUGAAAAAAYABgBZAQAAEQYAAAAA&#10;">
                <v:fill on="f" focussize="0,0"/>
                <v:stroke on="f" weight="0.5pt"/>
                <v:imagedata o:title=""/>
                <o:lock v:ext="edit" aspectratio="f"/>
                <v:shadow on="t" color="#FFFFFF [3212]" offset="0pt,4pt" origin="0f,0f" matrix="65536f,0f,0f,65536f"/>
                <v:textbox>
                  <w:txbxContent>
                    <w:p w14:paraId="412AD96E">
                      <w:pPr>
                        <w:spacing w:line="276" w:lineRule="auto"/>
                        <w:ind w:left="284" w:hanging="284"/>
                        <w:rPr>
                          <w:rFonts w:ascii="Times New Roman" w:hAnsi="Times New Roman"/>
                        </w:rPr>
                      </w:pPr>
                    </w:p>
                    <w:p w14:paraId="171C8F6C">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10"/>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10"/>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10"/>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10"/>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v:textbox>
              </v:shape>
            </w:pict>
          </mc:Fallback>
        </mc:AlternateContent>
      </w:r>
    </w:p>
    <w:p w14:paraId="3292636C">
      <w:pPr>
        <w:rPr>
          <w:rFonts w:ascii="Times New Roman" w:hAnsi="Times New Roman"/>
        </w:rPr>
      </w:pPr>
    </w:p>
    <w:p w14:paraId="10464F0E">
      <w:pPr>
        <w:rPr>
          <w:rFonts w:ascii="Times New Roman" w:hAnsi="Times New Roman"/>
        </w:rPr>
      </w:pPr>
    </w:p>
    <w:p w14:paraId="414914E2">
      <w:pPr>
        <w:rPr>
          <w:rFonts w:ascii="Times New Roman" w:hAnsi="Times New Roman"/>
        </w:rPr>
      </w:pPr>
    </w:p>
    <w:p w14:paraId="0BC02681">
      <w:pPr>
        <w:rPr>
          <w:rFonts w:ascii="Times New Roman" w:hAnsi="Times New Roman"/>
        </w:rPr>
      </w:pPr>
    </w:p>
    <w:p w14:paraId="260F6255">
      <w:pPr>
        <w:rPr>
          <w:rFonts w:ascii="Times New Roman" w:hAnsi="Times New Roman"/>
        </w:rPr>
      </w:pPr>
    </w:p>
    <w:p w14:paraId="1851751C">
      <w:pPr>
        <w:rPr>
          <w:rFonts w:ascii="Times New Roman" w:hAnsi="Times New Roman"/>
        </w:rPr>
      </w:pPr>
    </w:p>
    <w:p w14:paraId="30EEA71F">
      <w:pPr>
        <w:rPr>
          <w:rFonts w:ascii="Times New Roman" w:hAnsi="Times New Roman"/>
        </w:rPr>
      </w:pPr>
    </w:p>
    <w:p w14:paraId="3CC73214">
      <w:pPr>
        <w:rPr>
          <w:rFonts w:ascii="Times New Roman" w:hAnsi="Times New Roman"/>
        </w:rPr>
      </w:pPr>
    </w:p>
    <w:p w14:paraId="5EBDE6F9">
      <w:pPr>
        <w:rPr>
          <w:rFonts w:ascii="Times New Roman" w:hAnsi="Times New Roman"/>
        </w:rPr>
      </w:pPr>
    </w:p>
    <w:p w14:paraId="48B7A010">
      <w:pPr>
        <w:rPr>
          <w:rFonts w:ascii="Times New Roman" w:hAnsi="Times New Roman"/>
        </w:rPr>
      </w:pPr>
    </w:p>
    <w:p w14:paraId="63CBBBEE">
      <w:pPr>
        <w:rPr>
          <w:rFonts w:ascii="Times New Roman" w:hAnsi="Times New Roman"/>
        </w:rPr>
      </w:pPr>
    </w:p>
    <w:p w14:paraId="16A12E2A">
      <w:pPr>
        <w:rPr>
          <w:rFonts w:ascii="Times New Roman" w:hAnsi="Times New Roman"/>
        </w:rPr>
      </w:pPr>
    </w:p>
    <w:p w14:paraId="0657974B">
      <w:pPr>
        <w:rPr>
          <w:rFonts w:ascii="Times New Roman" w:hAnsi="Times New Roman"/>
        </w:rPr>
      </w:pPr>
    </w:p>
    <w:p w14:paraId="2CCD40EC">
      <w:pPr>
        <w:rPr>
          <w:rFonts w:ascii="Times New Roman" w:hAnsi="Times New Roman"/>
        </w:rPr>
      </w:pPr>
    </w:p>
    <w:p w14:paraId="77577682">
      <w:pPr>
        <w:rPr>
          <w:rFonts w:ascii="Times New Roman" w:hAnsi="Times New Roman"/>
        </w:rPr>
      </w:pPr>
    </w:p>
    <w:p w14:paraId="68017A5D">
      <w:pPr>
        <w:rPr>
          <w:rFonts w:ascii="Times New Roman" w:hAnsi="Times New Roman"/>
        </w:rPr>
      </w:pPr>
    </w:p>
    <w:p w14:paraId="2F7DFCB8">
      <w:pPr>
        <w:rPr>
          <w:rFonts w:ascii="Times New Roman" w:hAnsi="Times New Roman"/>
        </w:rPr>
      </w:pPr>
    </w:p>
    <w:tbl>
      <w:tblPr>
        <w:tblStyle w:val="3"/>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6"/>
        <w:gridCol w:w="1724"/>
        <w:gridCol w:w="709"/>
        <w:gridCol w:w="1701"/>
        <w:gridCol w:w="1304"/>
        <w:gridCol w:w="2381"/>
      </w:tblGrid>
      <w:tr w14:paraId="51E27C5F">
        <w:trPr>
          <w:trHeight w:val="324" w:hRule="atLeast"/>
        </w:trPr>
        <w:tc>
          <w:tcPr>
            <w:tcW w:w="2098" w:type="dxa"/>
            <w:tcBorders>
              <w:bottom w:val="single" w:color="auto" w:sz="4" w:space="0"/>
            </w:tcBorders>
            <w:shd w:val="clear" w:color="auto" w:fill="D9E2F3" w:themeFill="accent1" w:themeFillTint="33"/>
          </w:tcPr>
          <w:p w14:paraId="34FD05D8">
            <w:pPr>
              <w:spacing w:line="276" w:lineRule="auto"/>
              <w:jc w:val="left"/>
              <w:rPr>
                <w:rFonts w:ascii="Times New Roman" w:hAnsi="Times New Roman"/>
                <w:b/>
                <w:sz w:val="24"/>
              </w:rPr>
            </w:pPr>
            <w:r>
              <w:rPr>
                <w:rFonts w:ascii="Times New Roman" w:hAnsi="Times New Roman"/>
                <w:b/>
                <w:sz w:val="24"/>
              </w:rPr>
              <w:t>学生姓名</w:t>
            </w:r>
          </w:p>
        </w:tc>
        <w:tc>
          <w:tcPr>
            <w:tcW w:w="1730" w:type="dxa"/>
            <w:gridSpan w:val="2"/>
            <w:tcBorders>
              <w:bottom w:val="single" w:color="auto" w:sz="4" w:space="0"/>
            </w:tcBorders>
            <w:shd w:val="clear" w:color="auto" w:fill="auto"/>
          </w:tcPr>
          <w:p w14:paraId="69D6009D">
            <w:pPr>
              <w:spacing w:line="276" w:lineRule="auto"/>
              <w:rPr>
                <w:rFonts w:hint="default" w:ascii="Times New Roman" w:hAnsi="Times New Roman" w:eastAsia="宋体"/>
                <w:lang w:val="en-US" w:eastAsia="zh-CN"/>
              </w:rPr>
            </w:pPr>
            <w:r>
              <w:rPr>
                <w:rFonts w:hint="eastAsia" w:ascii="Times New Roman" w:hAnsi="Times New Roman"/>
                <w:lang w:val="en-US" w:eastAsia="zh-CN"/>
              </w:rPr>
              <w:t>闫嘉慧</w:t>
            </w:r>
          </w:p>
        </w:tc>
        <w:tc>
          <w:tcPr>
            <w:tcW w:w="709" w:type="dxa"/>
            <w:tcBorders>
              <w:bottom w:val="single" w:color="auto" w:sz="4" w:space="0"/>
            </w:tcBorders>
            <w:shd w:val="clear" w:color="auto" w:fill="D9E2F3" w:themeFill="accent1" w:themeFillTint="33"/>
          </w:tcPr>
          <w:p w14:paraId="099F686F">
            <w:pPr>
              <w:spacing w:line="276" w:lineRule="auto"/>
              <w:rPr>
                <w:rFonts w:ascii="Times New Roman" w:hAnsi="Times New Roman"/>
                <w:sz w:val="24"/>
              </w:rPr>
            </w:pPr>
            <w:r>
              <w:rPr>
                <w:rFonts w:ascii="Times New Roman" w:hAnsi="Times New Roman"/>
                <w:b/>
                <w:sz w:val="24"/>
              </w:rPr>
              <w:t>性别</w:t>
            </w:r>
          </w:p>
        </w:tc>
        <w:tc>
          <w:tcPr>
            <w:tcW w:w="1701" w:type="dxa"/>
            <w:tcBorders>
              <w:bottom w:val="single" w:color="auto" w:sz="4" w:space="0"/>
            </w:tcBorders>
            <w:shd w:val="clear" w:color="auto" w:fill="auto"/>
          </w:tcPr>
          <w:p w14:paraId="02CF69A4">
            <w:pPr>
              <w:spacing w:line="276" w:lineRule="auto"/>
              <w:rPr>
                <w:rFonts w:hint="eastAsia" w:ascii="Times New Roman" w:hAnsi="Times New Roman" w:eastAsia="宋体"/>
                <w:lang w:val="en-US" w:eastAsia="zh-CN"/>
              </w:rPr>
            </w:pPr>
            <w:r>
              <w:rPr>
                <w:rFonts w:hint="eastAsia" w:ascii="Times New Roman" w:hAnsi="Times New Roman"/>
                <w:lang w:val="en-US" w:eastAsia="zh-CN"/>
              </w:rPr>
              <w:t>女</w:t>
            </w:r>
          </w:p>
        </w:tc>
        <w:tc>
          <w:tcPr>
            <w:tcW w:w="1304" w:type="dxa"/>
            <w:tcBorders>
              <w:bottom w:val="single" w:color="auto" w:sz="4" w:space="0"/>
            </w:tcBorders>
            <w:shd w:val="clear" w:color="auto" w:fill="D9E2F3" w:themeFill="accent1" w:themeFillTint="33"/>
          </w:tcPr>
          <w:p w14:paraId="4CDCB446">
            <w:pPr>
              <w:spacing w:line="276" w:lineRule="auto"/>
              <w:rPr>
                <w:rFonts w:ascii="Times New Roman" w:hAnsi="Times New Roman"/>
                <w:sz w:val="24"/>
              </w:rPr>
            </w:pPr>
            <w:r>
              <w:rPr>
                <w:rFonts w:ascii="Times New Roman" w:hAnsi="Times New Roman"/>
                <w:b/>
                <w:sz w:val="24"/>
              </w:rPr>
              <w:t>出生日期</w:t>
            </w:r>
          </w:p>
        </w:tc>
        <w:tc>
          <w:tcPr>
            <w:tcW w:w="2381" w:type="dxa"/>
            <w:tcBorders>
              <w:bottom w:val="single" w:color="auto" w:sz="4" w:space="0"/>
            </w:tcBorders>
            <w:shd w:val="clear" w:color="auto" w:fill="auto"/>
          </w:tcPr>
          <w:p w14:paraId="03A70125">
            <w:pPr>
              <w:spacing w:line="276" w:lineRule="auto"/>
              <w:rPr>
                <w:rFonts w:hint="default" w:ascii="Times New Roman" w:hAnsi="Times New Roman" w:eastAsia="宋体"/>
                <w:lang w:val="en-US" w:eastAsia="zh-CN"/>
              </w:rPr>
            </w:pPr>
            <w:r>
              <w:rPr>
                <w:rFonts w:hint="eastAsia" w:ascii="Times New Roman" w:hAnsi="Times New Roman"/>
                <w:lang w:val="en-US" w:eastAsia="zh-CN"/>
              </w:rPr>
              <w:t>2000.02.21</w:t>
            </w:r>
          </w:p>
        </w:tc>
      </w:tr>
      <w:tr w14:paraId="25884B60">
        <w:trPr>
          <w:trHeight w:val="313" w:hRule="atLeast"/>
        </w:trPr>
        <w:tc>
          <w:tcPr>
            <w:tcW w:w="2104" w:type="dxa"/>
            <w:gridSpan w:val="2"/>
            <w:shd w:val="clear" w:color="auto" w:fill="D9E2F3" w:themeFill="accent1" w:themeFillTint="33"/>
          </w:tcPr>
          <w:p w14:paraId="0DAF9192">
            <w:pPr>
              <w:spacing w:line="276" w:lineRule="auto"/>
              <w:jc w:val="left"/>
              <w:rPr>
                <w:rFonts w:ascii="Times New Roman" w:hAnsi="Times New Roman"/>
                <w:b/>
                <w:sz w:val="24"/>
              </w:rPr>
            </w:pPr>
            <w:r>
              <w:rPr>
                <w:rFonts w:ascii="Times New Roman" w:hAnsi="Times New Roman"/>
                <w:b/>
                <w:sz w:val="24"/>
              </w:rPr>
              <w:t>申请学校</w:t>
            </w:r>
          </w:p>
        </w:tc>
        <w:tc>
          <w:tcPr>
            <w:tcW w:w="2433" w:type="dxa"/>
            <w:gridSpan w:val="2"/>
            <w:shd w:val="clear" w:color="auto" w:fill="D9E2F3" w:themeFill="accent1" w:themeFillTint="33"/>
          </w:tcPr>
          <w:p w14:paraId="3EDFD8C4">
            <w:pPr>
              <w:spacing w:line="276" w:lineRule="auto"/>
              <w:jc w:val="left"/>
              <w:rPr>
                <w:rFonts w:ascii="Times New Roman" w:hAnsi="Times New Roman"/>
                <w:b/>
                <w:sz w:val="24"/>
              </w:rPr>
            </w:pPr>
            <w:r>
              <w:rPr>
                <w:rFonts w:ascii="Times New Roman" w:hAnsi="Times New Roman"/>
                <w:b/>
                <w:sz w:val="24"/>
              </w:rPr>
              <w:t>申请专业</w:t>
            </w:r>
          </w:p>
        </w:tc>
        <w:tc>
          <w:tcPr>
            <w:tcW w:w="5386" w:type="dxa"/>
            <w:gridSpan w:val="3"/>
            <w:shd w:val="clear" w:color="auto" w:fill="D9E2F3" w:themeFill="accent1" w:themeFillTint="33"/>
          </w:tcPr>
          <w:p w14:paraId="23704809">
            <w:pPr>
              <w:spacing w:line="276" w:lineRule="auto"/>
              <w:rPr>
                <w:rFonts w:ascii="Times New Roman" w:hAnsi="Times New Roman"/>
                <w:b/>
                <w:sz w:val="24"/>
                <w:lang w:val="en-GB"/>
              </w:rPr>
            </w:pPr>
            <w:r>
              <w:rPr>
                <w:rFonts w:ascii="Times New Roman" w:hAnsi="Times New Roman"/>
                <w:b/>
                <w:sz w:val="24"/>
              </w:rPr>
              <w:t>意向导师及其院校官网介绍页</w:t>
            </w:r>
          </w:p>
        </w:tc>
      </w:tr>
      <w:tr w14:paraId="4C7F18A4">
        <w:trPr>
          <w:trHeight w:val="324" w:hRule="atLeast"/>
        </w:trPr>
        <w:tc>
          <w:tcPr>
            <w:tcW w:w="2104" w:type="dxa"/>
            <w:gridSpan w:val="2"/>
            <w:shd w:val="clear" w:color="auto" w:fill="auto"/>
          </w:tcPr>
          <w:p w14:paraId="78C06E00">
            <w:pPr>
              <w:spacing w:line="276" w:lineRule="auto"/>
              <w:rPr>
                <w:rFonts w:ascii="Times New Roman" w:hAnsi="Times New Roman"/>
              </w:rPr>
            </w:pPr>
          </w:p>
        </w:tc>
        <w:tc>
          <w:tcPr>
            <w:tcW w:w="2433" w:type="dxa"/>
            <w:gridSpan w:val="2"/>
            <w:shd w:val="clear" w:color="auto" w:fill="auto"/>
          </w:tcPr>
          <w:p w14:paraId="59F6E421">
            <w:pPr>
              <w:spacing w:line="276" w:lineRule="auto"/>
              <w:rPr>
                <w:rFonts w:ascii="Times New Roman" w:hAnsi="Times New Roman"/>
              </w:rPr>
            </w:pPr>
          </w:p>
        </w:tc>
        <w:tc>
          <w:tcPr>
            <w:tcW w:w="5386" w:type="dxa"/>
            <w:gridSpan w:val="3"/>
            <w:shd w:val="clear" w:color="auto" w:fill="auto"/>
          </w:tcPr>
          <w:p w14:paraId="0948E4D3">
            <w:pPr>
              <w:spacing w:line="276" w:lineRule="auto"/>
              <w:rPr>
                <w:rFonts w:ascii="Times New Roman" w:hAnsi="Times New Roman"/>
              </w:rPr>
            </w:pPr>
          </w:p>
        </w:tc>
      </w:tr>
      <w:tr w14:paraId="51FD5DBF">
        <w:trPr>
          <w:trHeight w:val="313" w:hRule="atLeast"/>
        </w:trPr>
        <w:tc>
          <w:tcPr>
            <w:tcW w:w="2104" w:type="dxa"/>
            <w:gridSpan w:val="2"/>
            <w:shd w:val="clear" w:color="auto" w:fill="auto"/>
          </w:tcPr>
          <w:p w14:paraId="42E128F0">
            <w:pPr>
              <w:spacing w:line="276" w:lineRule="auto"/>
              <w:rPr>
                <w:rFonts w:ascii="Times New Roman" w:hAnsi="Times New Roman"/>
              </w:rPr>
            </w:pPr>
          </w:p>
        </w:tc>
        <w:tc>
          <w:tcPr>
            <w:tcW w:w="2433" w:type="dxa"/>
            <w:gridSpan w:val="2"/>
            <w:shd w:val="clear" w:color="auto" w:fill="auto"/>
          </w:tcPr>
          <w:p w14:paraId="3992484A">
            <w:pPr>
              <w:spacing w:line="276" w:lineRule="auto"/>
              <w:rPr>
                <w:rFonts w:ascii="Times New Roman" w:hAnsi="Times New Roman"/>
              </w:rPr>
            </w:pPr>
          </w:p>
        </w:tc>
        <w:tc>
          <w:tcPr>
            <w:tcW w:w="5386" w:type="dxa"/>
            <w:gridSpan w:val="3"/>
            <w:shd w:val="clear" w:color="auto" w:fill="auto"/>
          </w:tcPr>
          <w:p w14:paraId="52EC6577">
            <w:pPr>
              <w:spacing w:line="276" w:lineRule="auto"/>
              <w:rPr>
                <w:rFonts w:ascii="Times New Roman" w:hAnsi="Times New Roman"/>
              </w:rPr>
            </w:pPr>
          </w:p>
        </w:tc>
      </w:tr>
      <w:tr w14:paraId="03C675AC">
        <w:trPr>
          <w:trHeight w:val="324" w:hRule="atLeast"/>
        </w:trPr>
        <w:tc>
          <w:tcPr>
            <w:tcW w:w="2104" w:type="dxa"/>
            <w:gridSpan w:val="2"/>
            <w:shd w:val="clear" w:color="auto" w:fill="auto"/>
          </w:tcPr>
          <w:p w14:paraId="00024839">
            <w:pPr>
              <w:spacing w:line="276" w:lineRule="auto"/>
              <w:rPr>
                <w:rFonts w:ascii="Times New Roman" w:hAnsi="Times New Roman"/>
              </w:rPr>
            </w:pPr>
          </w:p>
        </w:tc>
        <w:tc>
          <w:tcPr>
            <w:tcW w:w="2433" w:type="dxa"/>
            <w:gridSpan w:val="2"/>
            <w:shd w:val="clear" w:color="auto" w:fill="auto"/>
          </w:tcPr>
          <w:p w14:paraId="576359E2">
            <w:pPr>
              <w:spacing w:line="276" w:lineRule="auto"/>
              <w:rPr>
                <w:rFonts w:ascii="Times New Roman" w:hAnsi="Times New Roman"/>
              </w:rPr>
            </w:pPr>
          </w:p>
        </w:tc>
        <w:tc>
          <w:tcPr>
            <w:tcW w:w="5386" w:type="dxa"/>
            <w:gridSpan w:val="3"/>
            <w:shd w:val="clear" w:color="auto" w:fill="auto"/>
          </w:tcPr>
          <w:p w14:paraId="72997265">
            <w:pPr>
              <w:spacing w:line="276" w:lineRule="auto"/>
              <w:rPr>
                <w:rFonts w:ascii="Times New Roman" w:hAnsi="Times New Roman"/>
              </w:rPr>
            </w:pPr>
          </w:p>
        </w:tc>
      </w:tr>
      <w:tr w14:paraId="16594AFE">
        <w:trPr>
          <w:trHeight w:val="313" w:hRule="atLeast"/>
        </w:trPr>
        <w:tc>
          <w:tcPr>
            <w:tcW w:w="2104" w:type="dxa"/>
            <w:gridSpan w:val="2"/>
            <w:shd w:val="clear" w:color="auto" w:fill="auto"/>
          </w:tcPr>
          <w:p w14:paraId="6F9CF4D0">
            <w:pPr>
              <w:spacing w:line="276" w:lineRule="auto"/>
              <w:rPr>
                <w:rFonts w:ascii="Times New Roman" w:hAnsi="Times New Roman"/>
              </w:rPr>
            </w:pPr>
          </w:p>
        </w:tc>
        <w:tc>
          <w:tcPr>
            <w:tcW w:w="2433" w:type="dxa"/>
            <w:gridSpan w:val="2"/>
            <w:shd w:val="clear" w:color="auto" w:fill="auto"/>
          </w:tcPr>
          <w:p w14:paraId="7BE66926">
            <w:pPr>
              <w:spacing w:line="276" w:lineRule="auto"/>
              <w:rPr>
                <w:rFonts w:ascii="Times New Roman" w:hAnsi="Times New Roman"/>
              </w:rPr>
            </w:pPr>
          </w:p>
        </w:tc>
        <w:tc>
          <w:tcPr>
            <w:tcW w:w="5386" w:type="dxa"/>
            <w:gridSpan w:val="3"/>
            <w:shd w:val="clear" w:color="auto" w:fill="auto"/>
          </w:tcPr>
          <w:p w14:paraId="7368CBA4">
            <w:pPr>
              <w:spacing w:line="276" w:lineRule="auto"/>
              <w:rPr>
                <w:rFonts w:ascii="Times New Roman" w:hAnsi="Times New Roman"/>
              </w:rPr>
            </w:pPr>
          </w:p>
        </w:tc>
      </w:tr>
      <w:tr w14:paraId="40B5EE76">
        <w:trPr>
          <w:trHeight w:val="324" w:hRule="atLeast"/>
        </w:trPr>
        <w:tc>
          <w:tcPr>
            <w:tcW w:w="2104" w:type="dxa"/>
            <w:gridSpan w:val="2"/>
            <w:shd w:val="clear" w:color="auto" w:fill="auto"/>
          </w:tcPr>
          <w:p w14:paraId="7A9EA1DA">
            <w:pPr>
              <w:spacing w:line="276" w:lineRule="auto"/>
              <w:rPr>
                <w:rFonts w:ascii="Times New Roman" w:hAnsi="Times New Roman"/>
              </w:rPr>
            </w:pPr>
          </w:p>
        </w:tc>
        <w:tc>
          <w:tcPr>
            <w:tcW w:w="2433" w:type="dxa"/>
            <w:gridSpan w:val="2"/>
            <w:shd w:val="clear" w:color="auto" w:fill="auto"/>
          </w:tcPr>
          <w:p w14:paraId="301CF35E">
            <w:pPr>
              <w:spacing w:line="276" w:lineRule="auto"/>
              <w:rPr>
                <w:rFonts w:ascii="Times New Roman" w:hAnsi="Times New Roman"/>
              </w:rPr>
            </w:pPr>
          </w:p>
        </w:tc>
        <w:tc>
          <w:tcPr>
            <w:tcW w:w="5386" w:type="dxa"/>
            <w:gridSpan w:val="3"/>
            <w:shd w:val="clear" w:color="auto" w:fill="auto"/>
          </w:tcPr>
          <w:p w14:paraId="32B40F26">
            <w:pPr>
              <w:spacing w:line="276" w:lineRule="auto"/>
              <w:rPr>
                <w:rFonts w:ascii="Times New Roman" w:hAnsi="Times New Roman"/>
              </w:rPr>
            </w:pPr>
          </w:p>
        </w:tc>
      </w:tr>
      <w:tr w14:paraId="1E477107">
        <w:trPr>
          <w:trHeight w:val="313" w:hRule="atLeast"/>
        </w:trPr>
        <w:tc>
          <w:tcPr>
            <w:tcW w:w="2104" w:type="dxa"/>
            <w:gridSpan w:val="2"/>
            <w:shd w:val="clear" w:color="auto" w:fill="auto"/>
          </w:tcPr>
          <w:p w14:paraId="1E89ED8D">
            <w:pPr>
              <w:spacing w:line="276" w:lineRule="auto"/>
              <w:rPr>
                <w:rFonts w:ascii="Times New Roman" w:hAnsi="Times New Roman"/>
              </w:rPr>
            </w:pPr>
          </w:p>
        </w:tc>
        <w:tc>
          <w:tcPr>
            <w:tcW w:w="2433" w:type="dxa"/>
            <w:gridSpan w:val="2"/>
            <w:shd w:val="clear" w:color="auto" w:fill="auto"/>
          </w:tcPr>
          <w:p w14:paraId="38A923E2">
            <w:pPr>
              <w:spacing w:line="276" w:lineRule="auto"/>
              <w:rPr>
                <w:rFonts w:ascii="Times New Roman" w:hAnsi="Times New Roman"/>
              </w:rPr>
            </w:pPr>
          </w:p>
        </w:tc>
        <w:tc>
          <w:tcPr>
            <w:tcW w:w="5386" w:type="dxa"/>
            <w:gridSpan w:val="3"/>
            <w:shd w:val="clear" w:color="auto" w:fill="auto"/>
          </w:tcPr>
          <w:p w14:paraId="2C6AF50B">
            <w:pPr>
              <w:spacing w:line="276" w:lineRule="auto"/>
              <w:rPr>
                <w:rFonts w:ascii="Times New Roman" w:hAnsi="Times New Roman"/>
              </w:rPr>
            </w:pPr>
          </w:p>
        </w:tc>
      </w:tr>
      <w:tr w14:paraId="4AB5D4FF">
        <w:trPr>
          <w:trHeight w:val="324" w:hRule="atLeast"/>
        </w:trPr>
        <w:tc>
          <w:tcPr>
            <w:tcW w:w="2104" w:type="dxa"/>
            <w:gridSpan w:val="2"/>
            <w:shd w:val="clear" w:color="auto" w:fill="auto"/>
          </w:tcPr>
          <w:p w14:paraId="35C7DEB4">
            <w:pPr>
              <w:spacing w:line="276" w:lineRule="auto"/>
              <w:rPr>
                <w:rFonts w:ascii="Times New Roman" w:hAnsi="Times New Roman"/>
              </w:rPr>
            </w:pPr>
          </w:p>
        </w:tc>
        <w:tc>
          <w:tcPr>
            <w:tcW w:w="2433" w:type="dxa"/>
            <w:gridSpan w:val="2"/>
            <w:shd w:val="clear" w:color="auto" w:fill="auto"/>
          </w:tcPr>
          <w:p w14:paraId="2997B272">
            <w:pPr>
              <w:spacing w:line="276" w:lineRule="auto"/>
              <w:rPr>
                <w:rFonts w:ascii="Times New Roman" w:hAnsi="Times New Roman"/>
              </w:rPr>
            </w:pPr>
          </w:p>
        </w:tc>
        <w:tc>
          <w:tcPr>
            <w:tcW w:w="5386" w:type="dxa"/>
            <w:gridSpan w:val="3"/>
            <w:shd w:val="clear" w:color="auto" w:fill="auto"/>
          </w:tcPr>
          <w:p w14:paraId="4FB76BF7">
            <w:pPr>
              <w:spacing w:line="276" w:lineRule="auto"/>
              <w:rPr>
                <w:rFonts w:ascii="Times New Roman" w:hAnsi="Times New Roman"/>
              </w:rPr>
            </w:pPr>
          </w:p>
        </w:tc>
      </w:tr>
    </w:tbl>
    <w:p w14:paraId="4D240940">
      <w:pPr>
        <w:rPr>
          <w:rFonts w:ascii="Times New Roman" w:hAnsi="Times New Roman"/>
          <w:lang w:val="en-GB"/>
        </w:rPr>
      </w:pPr>
    </w:p>
    <w:tbl>
      <w:tblPr>
        <w:tblStyle w:val="3"/>
        <w:tblW w:w="9923"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421"/>
        <w:gridCol w:w="1620"/>
        <w:gridCol w:w="1073"/>
        <w:gridCol w:w="1417"/>
        <w:gridCol w:w="197"/>
        <w:gridCol w:w="370"/>
        <w:gridCol w:w="2948"/>
        <w:gridCol w:w="29"/>
      </w:tblGrid>
      <w:tr w14:paraId="1005BEF8">
        <w:trPr>
          <w:gridAfter w:val="1"/>
          <w:wAfter w:w="29" w:type="dxa"/>
          <w:trHeight w:val="397" w:hRule="atLeast"/>
        </w:trPr>
        <w:tc>
          <w:tcPr>
            <w:tcW w:w="9894" w:type="dxa"/>
            <w:gridSpan w:val="8"/>
            <w:tcBorders>
              <w:bottom w:val="single" w:color="auto" w:sz="4" w:space="0"/>
            </w:tcBorders>
            <w:shd w:val="clear" w:color="auto" w:fill="FFFFFF"/>
            <w:vAlign w:val="center"/>
          </w:tcPr>
          <w:p w14:paraId="2D3CC95D">
            <w:pPr>
              <w:spacing w:line="276" w:lineRule="auto"/>
              <w:jc w:val="left"/>
              <w:rPr>
                <w:rFonts w:ascii="Times New Roman" w:hAnsi="Times New Roman"/>
                <w:b/>
                <w:color w:val="0D0D0D" w:themeColor="text1" w:themeTint="F2"/>
                <w:sz w:val="24"/>
                <w14:textFill>
                  <w14:solidFill>
                    <w14:schemeClr w14:val="tx1">
                      <w14:lumMod w14:val="95000"/>
                      <w14:lumOff w14:val="5000"/>
                    </w14:schemeClr>
                  </w14:solidFill>
                </w14:textFill>
              </w:rPr>
            </w:pPr>
            <w:r>
              <w:rPr>
                <w:rFonts w:ascii="Times New Roman" w:hAnsi="Times New Roman"/>
                <w:b/>
                <w:color w:val="0D0D0D" w:themeColor="text1" w:themeTint="F2"/>
                <w:sz w:val="24"/>
                <w14:textFill>
                  <w14:solidFill>
                    <w14:schemeClr w14:val="tx1">
                      <w14:lumMod w14:val="95000"/>
                      <w14:lumOff w14:val="5000"/>
                    </w14:schemeClr>
                  </w14:solidFill>
                </w14:textFill>
              </w:rPr>
              <w:t>Part One 动机</w:t>
            </w:r>
          </w:p>
        </w:tc>
      </w:tr>
      <w:tr w14:paraId="75D37559">
        <w:trPr>
          <w:gridAfter w:val="1"/>
          <w:wAfter w:w="29" w:type="dxa"/>
        </w:trPr>
        <w:tc>
          <w:tcPr>
            <w:tcW w:w="9894" w:type="dxa"/>
            <w:gridSpan w:val="8"/>
            <w:shd w:val="clear" w:color="auto" w:fill="D9E2F3" w:themeFill="accent1" w:themeFillTint="33"/>
            <w:vAlign w:val="center"/>
          </w:tcPr>
          <w:p w14:paraId="477BDCD3">
            <w:pPr>
              <w:pStyle w:val="10"/>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你是如何得知上述意向导师的？是什么原因让你认为他/他们适合成为你的博导？（可从你和意向导师共同的研究兴趣、意向导师的公开研究成果（如论文、专著等）、对意向导师领衔/从属的研究项目/小组/实验室的兴趣等切入。）</w:t>
            </w:r>
          </w:p>
        </w:tc>
      </w:tr>
      <w:tr w14:paraId="5CBDF63C">
        <w:trPr>
          <w:gridAfter w:val="1"/>
          <w:wAfter w:w="29" w:type="dxa"/>
        </w:trPr>
        <w:tc>
          <w:tcPr>
            <w:tcW w:w="9894" w:type="dxa"/>
            <w:gridSpan w:val="8"/>
            <w:tcBorders>
              <w:bottom w:val="single" w:color="auto" w:sz="4" w:space="0"/>
            </w:tcBorders>
            <w:shd w:val="clear" w:color="auto" w:fill="auto"/>
            <w:vAlign w:val="center"/>
          </w:tcPr>
          <w:p w14:paraId="4F4E6781">
            <w:pPr>
              <w:pStyle w:val="6"/>
              <w:keepNext w:val="0"/>
              <w:keepLines w:val="0"/>
              <w:widowControl/>
              <w:suppressLineNumbers w:val="0"/>
              <w:ind w:left="0" w:firstLine="0"/>
              <w:jc w:val="both"/>
              <w:rPr>
                <w:rFonts w:hint="default" w:ascii="Times New Roman Regular" w:hAnsi="Times New Roman Regular" w:cs="Times New Roman Regular"/>
                <w:b w:val="0"/>
                <w:bCs w:val="0"/>
                <w:i w:val="0"/>
                <w:iCs w:val="0"/>
                <w:caps w:val="0"/>
                <w:color w:val="000000"/>
                <w:spacing w:val="0"/>
                <w:u w:val="none"/>
              </w:rPr>
            </w:pPr>
            <w:r>
              <w:rPr>
                <w:rFonts w:hint="default" w:ascii="Times New Roman Regular" w:hAnsi="Times New Roman Regular" w:cs="Times New Roman Regular"/>
                <w:b w:val="0"/>
                <w:bCs w:val="0"/>
                <w:i w:val="0"/>
                <w:iCs w:val="0"/>
                <w:caps w:val="0"/>
                <w:color w:val="000000"/>
                <w:spacing w:val="0"/>
                <w:u w:val="none"/>
              </w:rPr>
              <w:t>我在系统梳理当前语言教育领域的研究动态和重点议题的过程中，逐步明确了自己在博士阶段的研究兴趣，即围绕</w:t>
            </w:r>
            <w:r>
              <w:rPr>
                <w:rStyle w:val="7"/>
                <w:rFonts w:hint="default" w:ascii="Times New Roman Regular" w:hAnsi="Times New Roman Regular" w:cs="Times New Roman Regular"/>
                <w:b w:val="0"/>
                <w:bCs w:val="0"/>
                <w:i w:val="0"/>
                <w:iCs w:val="0"/>
                <w:caps w:val="0"/>
                <w:color w:val="000000"/>
                <w:spacing w:val="0"/>
                <w:u w:val="none"/>
              </w:rPr>
              <w:t>translanguaging、多模态表达与CLIL/EMI教学融合实践</w:t>
            </w:r>
            <w:r>
              <w:rPr>
                <w:rFonts w:hint="default" w:ascii="Times New Roman Regular" w:hAnsi="Times New Roman Regular" w:cs="Times New Roman Regular"/>
                <w:b w:val="0"/>
                <w:bCs w:val="0"/>
                <w:i w:val="0"/>
                <w:iCs w:val="0"/>
                <w:caps w:val="0"/>
                <w:color w:val="000000"/>
                <w:spacing w:val="0"/>
                <w:u w:val="none"/>
              </w:rPr>
              <w:t>的问题域展开理论探讨与教学研究。</w:t>
            </w:r>
          </w:p>
          <w:p w14:paraId="7FC3491D">
            <w:pPr>
              <w:pStyle w:val="6"/>
              <w:keepNext w:val="0"/>
              <w:keepLines w:val="0"/>
              <w:widowControl/>
              <w:suppressLineNumbers w:val="0"/>
              <w:ind w:left="0" w:firstLine="0"/>
              <w:jc w:val="both"/>
              <w:rPr>
                <w:rFonts w:hint="default" w:ascii="Times New Roman Regular" w:hAnsi="Times New Roman Regular" w:cs="Times New Roman Regular"/>
                <w:b w:val="0"/>
                <w:bCs w:val="0"/>
                <w:i w:val="0"/>
                <w:iCs w:val="0"/>
                <w:caps w:val="0"/>
                <w:color w:val="000000"/>
                <w:spacing w:val="0"/>
                <w:u w:val="none"/>
              </w:rPr>
            </w:pPr>
            <w:r>
              <w:rPr>
                <w:rFonts w:hint="default" w:ascii="Times New Roman Regular" w:hAnsi="Times New Roman Regular" w:cs="Times New Roman Regular"/>
                <w:b w:val="0"/>
                <w:bCs w:val="0"/>
                <w:i w:val="0"/>
                <w:iCs w:val="0"/>
                <w:caps w:val="0"/>
                <w:color w:val="000000"/>
                <w:spacing w:val="0"/>
                <w:u w:val="none"/>
              </w:rPr>
              <w:t>我所关注的这一选题，不仅在当前语言教育研究中具有较高的理论热度，也与多语环境中语言政策、课堂实践和教师能动性之间的张力高度关联。随着全球范围内英语作为教学媒介语言（EMI）与内容与语言整合学习（CLIL）在非英语母语国家的持续推广，如何在“语言政策”与“教学现场”之间实现有效衔接，如何尊重和调动学习者的多语资源以促进内容理解与语言习得，成为当前语言教育研究的关键议题。</w:t>
            </w:r>
          </w:p>
          <w:p w14:paraId="07651859">
            <w:pPr>
              <w:pStyle w:val="6"/>
              <w:keepNext w:val="0"/>
              <w:keepLines w:val="0"/>
              <w:widowControl/>
              <w:suppressLineNumbers w:val="0"/>
              <w:ind w:left="0" w:firstLine="0"/>
              <w:jc w:val="both"/>
              <w:rPr>
                <w:rFonts w:hint="default" w:ascii="Times New Roman Regular" w:hAnsi="Times New Roman Regular" w:cs="Times New Roman Regular"/>
                <w:b w:val="0"/>
                <w:bCs w:val="0"/>
                <w:i w:val="0"/>
                <w:iCs w:val="0"/>
                <w:caps w:val="0"/>
                <w:color w:val="000000"/>
                <w:spacing w:val="0"/>
                <w:u w:val="none"/>
              </w:rPr>
            </w:pPr>
            <w:r>
              <w:rPr>
                <w:rFonts w:hint="default" w:ascii="Times New Roman Regular" w:hAnsi="Times New Roman Regular" w:cs="Times New Roman Regular"/>
                <w:b w:val="0"/>
                <w:bCs w:val="0"/>
                <w:i w:val="0"/>
                <w:iCs w:val="0"/>
                <w:caps w:val="0"/>
                <w:color w:val="000000"/>
                <w:spacing w:val="0"/>
                <w:u w:val="none"/>
              </w:rPr>
              <w:t>在阅读相关研究文献的过程中，我尤其关注到一批在</w:t>
            </w:r>
            <w:r>
              <w:rPr>
                <w:rStyle w:val="7"/>
                <w:rFonts w:hint="default" w:ascii="Times New Roman Regular" w:hAnsi="Times New Roman Regular" w:cs="Times New Roman Regular"/>
                <w:b w:val="0"/>
                <w:bCs w:val="0"/>
                <w:i w:val="0"/>
                <w:iCs w:val="0"/>
                <w:caps w:val="0"/>
                <w:color w:val="000000"/>
                <w:spacing w:val="0"/>
                <w:u w:val="none"/>
              </w:rPr>
              <w:t>translanguaging教育实践、多模态语言学习、语言教师认知与数字教学资源开发</w:t>
            </w:r>
            <w:r>
              <w:rPr>
                <w:rFonts w:hint="default" w:ascii="Times New Roman Regular" w:hAnsi="Times New Roman Regular" w:cs="Times New Roman Regular"/>
                <w:b w:val="0"/>
                <w:bCs w:val="0"/>
                <w:i w:val="0"/>
                <w:iCs w:val="0"/>
                <w:caps w:val="0"/>
                <w:color w:val="000000"/>
                <w:spacing w:val="0"/>
                <w:u w:val="none"/>
              </w:rPr>
              <w:t>等方面具有代表性的研究团队与学者，其研究工作普遍具备以下特征：注重理论与实践的结合，强调以课堂为基础的经验研究，积极回应教育多样性与技术融合的趋势。这些研究理念与方法路径与我自身的研究兴趣具有高度契合。</w:t>
            </w:r>
          </w:p>
          <w:p w14:paraId="5E5E35A0">
            <w:pPr>
              <w:pStyle w:val="6"/>
              <w:keepNext w:val="0"/>
              <w:keepLines w:val="0"/>
              <w:widowControl/>
              <w:suppressLineNumbers w:val="0"/>
              <w:ind w:left="0" w:firstLine="0"/>
              <w:jc w:val="both"/>
              <w:rPr>
                <w:rFonts w:ascii="Times New Roman" w:hAnsi="Times New Roman"/>
                <w:sz w:val="24"/>
              </w:rPr>
            </w:pPr>
            <w:r>
              <w:rPr>
                <w:rFonts w:hint="default" w:ascii="Times New Roman Regular" w:hAnsi="Times New Roman Regular" w:cs="Times New Roman Regular"/>
                <w:b w:val="0"/>
                <w:bCs w:val="0"/>
                <w:i w:val="0"/>
                <w:iCs w:val="0"/>
                <w:caps w:val="0"/>
                <w:color w:val="000000"/>
                <w:spacing w:val="0"/>
                <w:u w:val="none"/>
              </w:rPr>
              <w:t>因此，我期待能在博士阶段进入一个具有国际化视野、研究机制完善、重视多语语境教育复杂性的学术共同体，系统接受研究训练，并在导师指导下将我的研究设想转化为具有理论深度与实践价值的成果，回应多语教学现实中的真实问题，为语言教育公平与质量提升贡献力量。</w:t>
            </w:r>
          </w:p>
          <w:p w14:paraId="4074D28B">
            <w:pPr>
              <w:spacing w:line="276" w:lineRule="auto"/>
              <w:rPr>
                <w:rFonts w:ascii="Times New Roman" w:hAnsi="Times New Roman"/>
                <w:sz w:val="24"/>
              </w:rPr>
            </w:pPr>
          </w:p>
        </w:tc>
      </w:tr>
      <w:tr w14:paraId="4DCA7175">
        <w:trPr>
          <w:gridAfter w:val="1"/>
          <w:wAfter w:w="29" w:type="dxa"/>
        </w:trPr>
        <w:tc>
          <w:tcPr>
            <w:tcW w:w="9894" w:type="dxa"/>
            <w:gridSpan w:val="8"/>
            <w:shd w:val="clear" w:color="auto" w:fill="D9E2F3" w:themeFill="accent1" w:themeFillTint="33"/>
            <w:vAlign w:val="center"/>
          </w:tcPr>
          <w:p w14:paraId="7E9C5088">
            <w:pPr>
              <w:pStyle w:val="10"/>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攻读博士学位是一个重要决定，你为什么决意申请目标专业的PhD？（可从过往经历和/或Research interest切入。）</w:t>
            </w:r>
          </w:p>
        </w:tc>
      </w:tr>
      <w:tr w14:paraId="692FA313">
        <w:trPr>
          <w:gridAfter w:val="1"/>
          <w:wAfter w:w="29" w:type="dxa"/>
          <w:trHeight w:val="2332" w:hRule="atLeast"/>
        </w:trPr>
        <w:tc>
          <w:tcPr>
            <w:tcW w:w="9894" w:type="dxa"/>
            <w:gridSpan w:val="8"/>
            <w:tcBorders>
              <w:bottom w:val="single" w:color="auto" w:sz="4" w:space="0"/>
            </w:tcBorders>
            <w:shd w:val="clear" w:color="auto" w:fill="auto"/>
            <w:vAlign w:val="center"/>
          </w:tcPr>
          <w:p w14:paraId="364DFB3D">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攻读博士学位是我在语言教育专业发展道路上的深思熟虑之选，这一决定既源于我持续积累的学术兴趣与研究经验，也植根于我对语言教学实践的长期观察与深层反思。</w:t>
            </w:r>
          </w:p>
          <w:p w14:paraId="1FF93D51">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我本科就读于英语教育专业，接受了系统的语言教学与教育学训练，在师范化课程中培养了扎实的教学能力与教育理念。在本科期间，我主动参与教育研究项目，并以“插图在初中英语阅读教学中的应用”为题完成了独立课题研究，这一经历不仅使我掌握了基本的教育研究方法，更激发了我对“语言学习如何被视觉与符号资源支持”的初步兴趣。</w:t>
            </w:r>
          </w:p>
          <w:p w14:paraId="087B4605">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在攻读TESOL硕士期间，我进一步接触了第二语言习得、学术语言发展、多模态教学、内容与语言整合（CLIL）以及跨语言教育等前沿理论，逐渐形成了更为成熟的研究关注。我意识到，在当下多语共存与教育国际化快速发展的背景下，传统以“英语母语标准”为中心的教学模式已难以有效回应非英语母语学习者在学术表达、语言发展与身份建构等方面的复杂需求。尤其是在CLIL教学环境中，教师和学习者在面对“英语唯一性”政策压力时，往往依赖非正式的translanguaging实践进行意义建构，而这类实践的教育价值与认知机制仍缺乏系统性研究。</w:t>
            </w:r>
          </w:p>
          <w:p w14:paraId="0A1BBD6B">
            <w:pPr>
              <w:pStyle w:val="6"/>
              <w:keepNext w:val="0"/>
              <w:keepLines w:val="0"/>
              <w:widowControl/>
              <w:suppressLineNumbers w:val="0"/>
              <w:ind w:left="0" w:firstLine="0"/>
              <w:rPr>
                <w:b w:val="0"/>
                <w:bCs w:val="0"/>
                <w:i w:val="0"/>
                <w:iCs w:val="0"/>
                <w:caps w:val="0"/>
                <w:color w:val="000000"/>
                <w:spacing w:val="0"/>
                <w:u w:val="none"/>
              </w:rPr>
            </w:pPr>
            <w:r>
              <w:rPr>
                <w:i w:val="0"/>
                <w:iCs w:val="0"/>
                <w:caps w:val="0"/>
                <w:color w:val="000000"/>
                <w:spacing w:val="0"/>
                <w:u w:val="none"/>
              </w:rPr>
              <w:t>此外，我在教学实践中长期服务于中国高中及出国考试学生群体，关注应试需求之下学习者的真实语言发展，意识到当前语言教学普遍存在内容与语言割裂、教材资源形式单一、课堂互动语言资源匮乏等问题。我相信，只有将</w:t>
            </w:r>
            <w:r>
              <w:rPr>
                <w:rStyle w:val="7"/>
                <w:b w:val="0"/>
                <w:bCs w:val="0"/>
                <w:i w:val="0"/>
                <w:iCs w:val="0"/>
                <w:caps w:val="0"/>
                <w:color w:val="000000"/>
                <w:spacing w:val="0"/>
                <w:u w:val="none"/>
              </w:rPr>
              <w:t>translanguaging理念、多模态教学方法与本土教学情境</w:t>
            </w:r>
            <w:r>
              <w:rPr>
                <w:b w:val="0"/>
                <w:bCs w:val="0"/>
                <w:i w:val="0"/>
                <w:iCs w:val="0"/>
                <w:caps w:val="0"/>
                <w:color w:val="000000"/>
                <w:spacing w:val="0"/>
                <w:u w:val="none"/>
              </w:rPr>
              <w:t>有机融合，才能真正提升学习者的语言应用能力、学科理解力与自主建构意识。</w:t>
            </w:r>
          </w:p>
          <w:p w14:paraId="7650FC97">
            <w:pPr>
              <w:pStyle w:val="6"/>
              <w:keepNext w:val="0"/>
              <w:keepLines w:val="0"/>
              <w:widowControl/>
              <w:suppressLineNumbers w:val="0"/>
              <w:ind w:left="0" w:firstLine="0"/>
              <w:rPr>
                <w:rFonts w:ascii="Times New Roman" w:hAnsi="Times New Roman" w:eastAsia="宋体" w:cs="Times New Roman"/>
                <w:b/>
              </w:rPr>
            </w:pPr>
            <w:r>
              <w:rPr>
                <w:b w:val="0"/>
                <w:bCs w:val="0"/>
                <w:i w:val="0"/>
                <w:iCs w:val="0"/>
                <w:caps w:val="0"/>
                <w:color w:val="000000"/>
                <w:spacing w:val="0"/>
                <w:u w:val="none"/>
              </w:rPr>
              <w:t>基于上述思考，我希望通过博士阶段的研究</w:t>
            </w:r>
            <w:r>
              <w:rPr>
                <w:i w:val="0"/>
                <w:iCs w:val="0"/>
                <w:caps w:val="0"/>
                <w:color w:val="000000"/>
                <w:spacing w:val="0"/>
                <w:u w:val="none"/>
              </w:rPr>
              <w:t>，深入探索多语学习者在CLIL课堂中如何运用跨语言资源和多模态手段完成学术表达与内容学习，以及教师在教学设计与语言选择中的认知与实践逻辑。我希望借助博士阶段的系统训练，在理论视野、研究方法与实证能力等方面获得进一步提升，从而成长为具备国际视野、研究能力与教育介入力的语言教育研究者。</w:t>
            </w:r>
          </w:p>
          <w:p w14:paraId="6861743F">
            <w:pPr>
              <w:pStyle w:val="10"/>
              <w:spacing w:line="276" w:lineRule="auto"/>
              <w:ind w:left="420" w:firstLine="0" w:firstLineChars="0"/>
              <w:rPr>
                <w:rFonts w:ascii="Times New Roman" w:hAnsi="Times New Roman" w:eastAsia="宋体" w:cs="Times New Roman"/>
                <w:b/>
              </w:rPr>
            </w:pPr>
          </w:p>
          <w:p w14:paraId="3A4DA338">
            <w:pPr>
              <w:pStyle w:val="10"/>
              <w:spacing w:line="276" w:lineRule="auto"/>
              <w:ind w:left="420" w:firstLine="0" w:firstLineChars="0"/>
              <w:rPr>
                <w:rFonts w:ascii="Times New Roman" w:hAnsi="Times New Roman" w:eastAsia="宋体" w:cs="Times New Roman"/>
                <w:b/>
              </w:rPr>
            </w:pPr>
          </w:p>
          <w:p w14:paraId="74C1F325">
            <w:pPr>
              <w:pStyle w:val="10"/>
              <w:spacing w:line="276" w:lineRule="auto"/>
              <w:ind w:left="420" w:firstLine="0" w:firstLineChars="0"/>
              <w:rPr>
                <w:rFonts w:ascii="Times New Roman" w:hAnsi="Times New Roman" w:eastAsia="宋体" w:cs="Times New Roman"/>
                <w:b/>
              </w:rPr>
            </w:pPr>
          </w:p>
          <w:p w14:paraId="5B2A3600">
            <w:pPr>
              <w:pStyle w:val="10"/>
              <w:spacing w:line="276" w:lineRule="auto"/>
              <w:ind w:left="420" w:firstLine="0" w:firstLineChars="0"/>
              <w:rPr>
                <w:rFonts w:ascii="Times New Roman" w:hAnsi="Times New Roman" w:eastAsia="宋体" w:cs="Times New Roman"/>
                <w:b/>
              </w:rPr>
            </w:pPr>
          </w:p>
          <w:p w14:paraId="571203FB">
            <w:pPr>
              <w:spacing w:line="276" w:lineRule="auto"/>
              <w:rPr>
                <w:rFonts w:ascii="Times New Roman" w:hAnsi="Times New Roman"/>
                <w:sz w:val="24"/>
              </w:rPr>
            </w:pPr>
          </w:p>
        </w:tc>
      </w:tr>
      <w:tr w14:paraId="27C9B8DD">
        <w:trPr>
          <w:gridAfter w:val="1"/>
          <w:wAfter w:w="29" w:type="dxa"/>
        </w:trPr>
        <w:tc>
          <w:tcPr>
            <w:tcW w:w="9894" w:type="dxa"/>
            <w:gridSpan w:val="8"/>
            <w:shd w:val="clear" w:color="auto" w:fill="D9E2F3" w:themeFill="accent1" w:themeFillTint="33"/>
            <w:vAlign w:val="center"/>
          </w:tcPr>
          <w:p w14:paraId="63900982">
            <w:pPr>
              <w:pStyle w:val="10"/>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若跨专业申请，请说明原专业是什么，并重点阐述</w:t>
            </w:r>
            <w:r>
              <w:rPr>
                <w:rFonts w:ascii="Times New Roman" w:hAnsi="Times New Roman" w:eastAsia="宋体" w:cs="Times New Roman"/>
                <w:lang w:val="en-GB"/>
              </w:rPr>
              <w:t>新旧专业的关联性，以及在目标专业攻读博士期间，原专业所学的技能和知识将发挥什么样的帮助。</w:t>
            </w:r>
          </w:p>
        </w:tc>
      </w:tr>
      <w:tr w14:paraId="104B9E39">
        <w:trPr>
          <w:gridAfter w:val="1"/>
          <w:wAfter w:w="29" w:type="dxa"/>
        </w:trPr>
        <w:tc>
          <w:tcPr>
            <w:tcW w:w="9894" w:type="dxa"/>
            <w:gridSpan w:val="8"/>
            <w:tcBorders>
              <w:bottom w:val="single" w:color="auto" w:sz="4" w:space="0"/>
            </w:tcBorders>
            <w:shd w:val="clear" w:color="auto" w:fill="auto"/>
            <w:vAlign w:val="center"/>
          </w:tcPr>
          <w:p w14:paraId="00C5BAB3">
            <w:pPr>
              <w:spacing w:line="276" w:lineRule="auto"/>
              <w:rPr>
                <w:rFonts w:ascii="Times New Roman" w:hAnsi="Times New Roman"/>
                <w:sz w:val="24"/>
              </w:rPr>
            </w:pPr>
          </w:p>
          <w:p w14:paraId="3C981249">
            <w:pPr>
              <w:spacing w:line="276" w:lineRule="auto"/>
              <w:rPr>
                <w:rFonts w:ascii="Times New Roman" w:hAnsi="Times New Roman"/>
                <w:sz w:val="24"/>
              </w:rPr>
            </w:pPr>
          </w:p>
          <w:p w14:paraId="31024946">
            <w:pPr>
              <w:spacing w:line="276" w:lineRule="auto"/>
              <w:rPr>
                <w:rFonts w:ascii="Times New Roman" w:hAnsi="Times New Roman"/>
                <w:sz w:val="24"/>
              </w:rPr>
            </w:pPr>
          </w:p>
          <w:p w14:paraId="02CA036D">
            <w:pPr>
              <w:spacing w:line="276" w:lineRule="auto"/>
              <w:rPr>
                <w:rFonts w:ascii="Times New Roman" w:hAnsi="Times New Roman"/>
                <w:sz w:val="24"/>
              </w:rPr>
            </w:pPr>
          </w:p>
          <w:p w14:paraId="3FC1BDB3">
            <w:pPr>
              <w:spacing w:line="276" w:lineRule="auto"/>
              <w:rPr>
                <w:rFonts w:ascii="Times New Roman" w:hAnsi="Times New Roman"/>
                <w:sz w:val="24"/>
              </w:rPr>
            </w:pPr>
          </w:p>
          <w:p w14:paraId="06974982">
            <w:pPr>
              <w:spacing w:line="276" w:lineRule="auto"/>
              <w:rPr>
                <w:rFonts w:ascii="Times New Roman" w:hAnsi="Times New Roman"/>
                <w:sz w:val="24"/>
              </w:rPr>
            </w:pPr>
          </w:p>
          <w:p w14:paraId="1BA24B7E">
            <w:pPr>
              <w:spacing w:line="276" w:lineRule="auto"/>
              <w:rPr>
                <w:rFonts w:ascii="Times New Roman" w:hAnsi="Times New Roman"/>
                <w:sz w:val="24"/>
              </w:rPr>
            </w:pPr>
          </w:p>
          <w:p w14:paraId="6FAEFA32">
            <w:pPr>
              <w:spacing w:line="276" w:lineRule="auto"/>
              <w:rPr>
                <w:rFonts w:ascii="Times New Roman" w:hAnsi="Times New Roman"/>
                <w:sz w:val="24"/>
              </w:rPr>
            </w:pPr>
          </w:p>
          <w:p w14:paraId="5EF611C2">
            <w:pPr>
              <w:spacing w:line="276" w:lineRule="auto"/>
              <w:rPr>
                <w:rFonts w:ascii="Times New Roman" w:hAnsi="Times New Roman"/>
                <w:sz w:val="24"/>
              </w:rPr>
            </w:pPr>
          </w:p>
          <w:p w14:paraId="1EDEFEC7">
            <w:pPr>
              <w:spacing w:line="276" w:lineRule="auto"/>
              <w:rPr>
                <w:rFonts w:ascii="Times New Roman" w:hAnsi="Times New Roman"/>
                <w:sz w:val="24"/>
              </w:rPr>
            </w:pPr>
          </w:p>
          <w:p w14:paraId="74EBACA8">
            <w:pPr>
              <w:spacing w:line="276" w:lineRule="auto"/>
              <w:rPr>
                <w:rFonts w:ascii="Times New Roman" w:hAnsi="Times New Roman"/>
                <w:sz w:val="24"/>
              </w:rPr>
            </w:pPr>
          </w:p>
        </w:tc>
      </w:tr>
      <w:tr w14:paraId="11393E3A">
        <w:trPr>
          <w:gridAfter w:val="1"/>
          <w:wAfter w:w="29" w:type="dxa"/>
        </w:trPr>
        <w:tc>
          <w:tcPr>
            <w:tcW w:w="9894" w:type="dxa"/>
            <w:gridSpan w:val="8"/>
            <w:tcBorders>
              <w:bottom w:val="single" w:color="auto" w:sz="4" w:space="0"/>
            </w:tcBorders>
            <w:shd w:val="clear" w:color="auto" w:fill="auto"/>
            <w:vAlign w:val="center"/>
          </w:tcPr>
          <w:p w14:paraId="642D417F">
            <w:pPr>
              <w:spacing w:line="276" w:lineRule="auto"/>
              <w:rPr>
                <w:rFonts w:ascii="Times New Roman" w:hAnsi="Times New Roman"/>
                <w:b/>
                <w:bCs/>
                <w:sz w:val="24"/>
                <w:lang w:val="en-GB"/>
              </w:rPr>
            </w:pPr>
            <w:r>
              <w:rPr>
                <w:rFonts w:ascii="Times New Roman" w:hAnsi="Times New Roman"/>
                <w:b/>
                <w:bCs/>
                <w:sz w:val="24"/>
              </w:rPr>
              <w:t>Part T</w:t>
            </w:r>
            <w:r>
              <w:rPr>
                <w:rFonts w:ascii="Times New Roman" w:hAnsi="Times New Roman"/>
                <w:b/>
                <w:bCs/>
                <w:sz w:val="24"/>
                <w:lang w:val="en-GB"/>
              </w:rPr>
              <w:t>wo 研究课题</w:t>
            </w:r>
          </w:p>
          <w:p w14:paraId="561F7E33">
            <w:pPr>
              <w:spacing w:line="276" w:lineRule="auto"/>
              <w:rPr>
                <w:rFonts w:ascii="Times New Roman" w:hAnsi="Times New Roman"/>
                <w:sz w:val="20"/>
                <w:szCs w:val="20"/>
                <w:lang w:val="en-GB"/>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28D8B5A5">
        <w:trPr>
          <w:gridAfter w:val="1"/>
          <w:wAfter w:w="29" w:type="dxa"/>
        </w:trPr>
        <w:tc>
          <w:tcPr>
            <w:tcW w:w="9894" w:type="dxa"/>
            <w:gridSpan w:val="8"/>
            <w:tcBorders>
              <w:top w:val="single" w:color="auto" w:sz="4" w:space="0"/>
            </w:tcBorders>
            <w:shd w:val="clear" w:color="auto" w:fill="D9E2F3" w:themeFill="accent1" w:themeFillTint="33"/>
            <w:vAlign w:val="center"/>
          </w:tcPr>
          <w:p w14:paraId="5C14E66C">
            <w:pPr>
              <w:pStyle w:val="10"/>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攻读博士期间，你打算就何课题进行数年的深入研究？如尚无明确的研究课题，请下拉至</w:t>
            </w:r>
            <w:r>
              <w:rPr>
                <w:rFonts w:ascii="Times New Roman" w:hAnsi="Times New Roman" w:eastAsia="宋体" w:cs="Times New Roman"/>
                <w:i/>
                <w:iCs/>
              </w:rPr>
              <w:t>Part Three 研究兴趣</w:t>
            </w:r>
          </w:p>
        </w:tc>
      </w:tr>
      <w:tr w14:paraId="6DAA8F1F">
        <w:trPr>
          <w:gridAfter w:val="1"/>
          <w:wAfter w:w="29" w:type="dxa"/>
        </w:trPr>
        <w:tc>
          <w:tcPr>
            <w:tcW w:w="9894" w:type="dxa"/>
            <w:gridSpan w:val="8"/>
            <w:tcBorders>
              <w:bottom w:val="single" w:color="auto" w:sz="4" w:space="0"/>
            </w:tcBorders>
            <w:shd w:val="clear" w:color="auto" w:fill="auto"/>
            <w:vAlign w:val="center"/>
          </w:tcPr>
          <w:p w14:paraId="1CBD50D0">
            <w:pPr>
              <w:spacing w:line="276" w:lineRule="auto"/>
              <w:rPr>
                <w:rFonts w:ascii="Times New Roman" w:hAnsi="Times New Roman"/>
                <w:b/>
                <w:bCs/>
                <w:sz w:val="24"/>
              </w:rPr>
            </w:pPr>
          </w:p>
          <w:p w14:paraId="67078C4F">
            <w:pPr>
              <w:spacing w:line="276" w:lineRule="auto"/>
              <w:rPr>
                <w:rFonts w:ascii="Times New Roman" w:hAnsi="Times New Roman"/>
                <w:b/>
                <w:bCs/>
                <w:sz w:val="24"/>
              </w:rPr>
            </w:pPr>
          </w:p>
          <w:p w14:paraId="0D846221">
            <w:pPr>
              <w:spacing w:line="276" w:lineRule="auto"/>
              <w:rPr>
                <w:rFonts w:ascii="Times New Roman" w:hAnsi="Times New Roman"/>
                <w:b/>
                <w:bCs/>
                <w:sz w:val="24"/>
              </w:rPr>
            </w:pPr>
          </w:p>
          <w:p w14:paraId="75B3869E">
            <w:pPr>
              <w:spacing w:line="276" w:lineRule="auto"/>
              <w:rPr>
                <w:rFonts w:ascii="Times New Roman" w:hAnsi="Times New Roman"/>
                <w:b/>
                <w:bCs/>
                <w:sz w:val="24"/>
              </w:rPr>
            </w:pPr>
          </w:p>
          <w:p w14:paraId="55018BF8">
            <w:pPr>
              <w:spacing w:line="276" w:lineRule="auto"/>
              <w:rPr>
                <w:rFonts w:ascii="Times New Roman" w:hAnsi="Times New Roman"/>
                <w:b/>
                <w:bCs/>
                <w:sz w:val="24"/>
              </w:rPr>
            </w:pPr>
          </w:p>
          <w:p w14:paraId="06C384BC">
            <w:pPr>
              <w:spacing w:line="276" w:lineRule="auto"/>
              <w:rPr>
                <w:rFonts w:ascii="Times New Roman" w:hAnsi="Times New Roman"/>
                <w:b/>
                <w:bCs/>
                <w:sz w:val="24"/>
              </w:rPr>
            </w:pPr>
          </w:p>
          <w:p w14:paraId="622788C2">
            <w:pPr>
              <w:spacing w:line="276" w:lineRule="auto"/>
              <w:rPr>
                <w:rFonts w:ascii="Times New Roman" w:hAnsi="Times New Roman"/>
                <w:b/>
                <w:bCs/>
                <w:sz w:val="24"/>
              </w:rPr>
            </w:pPr>
          </w:p>
          <w:p w14:paraId="21B6676D">
            <w:pPr>
              <w:spacing w:line="276" w:lineRule="auto"/>
              <w:rPr>
                <w:rFonts w:ascii="Times New Roman" w:hAnsi="Times New Roman"/>
                <w:b/>
                <w:bCs/>
                <w:sz w:val="24"/>
              </w:rPr>
            </w:pPr>
          </w:p>
        </w:tc>
      </w:tr>
      <w:tr w14:paraId="42D40965">
        <w:trPr>
          <w:gridAfter w:val="1"/>
          <w:wAfter w:w="29" w:type="dxa"/>
        </w:trPr>
        <w:tc>
          <w:tcPr>
            <w:tcW w:w="9894" w:type="dxa"/>
            <w:gridSpan w:val="8"/>
            <w:tcBorders>
              <w:top w:val="single" w:color="auto" w:sz="4" w:space="0"/>
            </w:tcBorders>
            <w:shd w:val="clear" w:color="auto" w:fill="D9E2F3" w:themeFill="accent1" w:themeFillTint="33"/>
            <w:vAlign w:val="center"/>
          </w:tcPr>
          <w:p w14:paraId="43417FE3">
            <w:pPr>
              <w:pStyle w:val="10"/>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请简述你的Research proposal：1）你想要研究的问题；2）该研究问题的背景（学术背景、社会文化背景、行业背景等）；3）这项研究的重要意义；4）你打算如何进行该项研究（研究方法及可行性）5）主要参考文献。</w:t>
            </w:r>
          </w:p>
        </w:tc>
      </w:tr>
      <w:tr w14:paraId="505B2D21">
        <w:trPr>
          <w:gridAfter w:val="1"/>
          <w:wAfter w:w="29" w:type="dxa"/>
          <w:trHeight w:val="3017" w:hRule="atLeast"/>
        </w:trPr>
        <w:tc>
          <w:tcPr>
            <w:tcW w:w="9894" w:type="dxa"/>
            <w:gridSpan w:val="8"/>
            <w:tcBorders>
              <w:bottom w:val="single" w:color="auto" w:sz="4" w:space="0"/>
            </w:tcBorders>
            <w:shd w:val="clear" w:color="auto" w:fill="auto"/>
            <w:vAlign w:val="center"/>
          </w:tcPr>
          <w:p w14:paraId="2D1516CB">
            <w:pPr>
              <w:spacing w:line="276" w:lineRule="auto"/>
              <w:rPr>
                <w:rFonts w:ascii="Times New Roman" w:hAnsi="Times New Roman"/>
                <w:color w:val="343536"/>
                <w:sz w:val="24"/>
                <w:shd w:val="clear" w:color="auto" w:fill="F7F7F7"/>
              </w:rPr>
            </w:pPr>
          </w:p>
          <w:p w14:paraId="44FFD905">
            <w:pPr>
              <w:spacing w:line="276" w:lineRule="auto"/>
              <w:rPr>
                <w:rFonts w:ascii="Times New Roman" w:hAnsi="Times New Roman"/>
                <w:color w:val="343536"/>
                <w:sz w:val="24"/>
                <w:shd w:val="clear" w:color="auto" w:fill="F7F7F7"/>
              </w:rPr>
            </w:pPr>
          </w:p>
          <w:p w14:paraId="6BB4CB43">
            <w:pPr>
              <w:spacing w:line="276" w:lineRule="auto"/>
              <w:rPr>
                <w:rFonts w:ascii="Times New Roman" w:hAnsi="Times New Roman"/>
                <w:color w:val="343536"/>
                <w:sz w:val="24"/>
                <w:shd w:val="clear" w:color="auto" w:fill="F7F7F7"/>
              </w:rPr>
            </w:pPr>
          </w:p>
          <w:p w14:paraId="58E683D5">
            <w:pPr>
              <w:spacing w:line="276" w:lineRule="auto"/>
              <w:rPr>
                <w:rFonts w:ascii="Times New Roman" w:hAnsi="Times New Roman"/>
                <w:color w:val="343536"/>
                <w:sz w:val="24"/>
                <w:shd w:val="clear" w:color="auto" w:fill="F7F7F7"/>
              </w:rPr>
            </w:pPr>
          </w:p>
          <w:p w14:paraId="59FCAE7C">
            <w:pPr>
              <w:spacing w:line="276" w:lineRule="auto"/>
              <w:rPr>
                <w:rFonts w:ascii="Times New Roman" w:hAnsi="Times New Roman"/>
                <w:color w:val="343536"/>
                <w:sz w:val="24"/>
                <w:shd w:val="clear" w:color="auto" w:fill="F7F7F7"/>
              </w:rPr>
            </w:pPr>
          </w:p>
          <w:p w14:paraId="32380564">
            <w:pPr>
              <w:spacing w:line="276" w:lineRule="auto"/>
              <w:rPr>
                <w:rFonts w:ascii="Times New Roman" w:hAnsi="Times New Roman"/>
                <w:color w:val="343536"/>
                <w:sz w:val="24"/>
                <w:shd w:val="clear" w:color="auto" w:fill="F7F7F7"/>
              </w:rPr>
            </w:pPr>
          </w:p>
          <w:p w14:paraId="02DCBDCE">
            <w:pPr>
              <w:spacing w:line="276" w:lineRule="auto"/>
              <w:rPr>
                <w:rFonts w:ascii="Times New Roman" w:hAnsi="Times New Roman"/>
                <w:sz w:val="24"/>
              </w:rPr>
            </w:pPr>
          </w:p>
          <w:p w14:paraId="2CA01029">
            <w:pPr>
              <w:spacing w:line="276" w:lineRule="auto"/>
              <w:rPr>
                <w:rFonts w:ascii="Times New Roman" w:hAnsi="Times New Roman"/>
                <w:sz w:val="24"/>
              </w:rPr>
            </w:pPr>
          </w:p>
          <w:p w14:paraId="644641C0">
            <w:pPr>
              <w:spacing w:line="276" w:lineRule="auto"/>
              <w:rPr>
                <w:rFonts w:ascii="Times New Roman" w:hAnsi="Times New Roman"/>
                <w:sz w:val="24"/>
              </w:rPr>
            </w:pPr>
          </w:p>
          <w:p w14:paraId="3F193D7E">
            <w:pPr>
              <w:spacing w:line="276" w:lineRule="auto"/>
              <w:rPr>
                <w:rFonts w:ascii="Times New Roman" w:hAnsi="Times New Roman"/>
                <w:sz w:val="24"/>
              </w:rPr>
            </w:pPr>
          </w:p>
          <w:p w14:paraId="5C0AA3E9">
            <w:pPr>
              <w:spacing w:line="276" w:lineRule="auto"/>
              <w:rPr>
                <w:rFonts w:ascii="Times New Roman" w:hAnsi="Times New Roman"/>
                <w:sz w:val="24"/>
              </w:rPr>
            </w:pPr>
          </w:p>
          <w:p w14:paraId="5230A874">
            <w:pPr>
              <w:spacing w:line="276" w:lineRule="auto"/>
              <w:rPr>
                <w:rFonts w:ascii="Times New Roman" w:hAnsi="Times New Roman"/>
                <w:sz w:val="24"/>
              </w:rPr>
            </w:pPr>
          </w:p>
          <w:p w14:paraId="406AABFE">
            <w:pPr>
              <w:spacing w:line="276" w:lineRule="auto"/>
              <w:rPr>
                <w:rFonts w:ascii="Times New Roman" w:hAnsi="Times New Roman"/>
                <w:sz w:val="24"/>
              </w:rPr>
            </w:pPr>
          </w:p>
          <w:p w14:paraId="7171500E">
            <w:pPr>
              <w:spacing w:line="276" w:lineRule="auto"/>
              <w:rPr>
                <w:rFonts w:ascii="Times New Roman" w:hAnsi="Times New Roman"/>
                <w:sz w:val="24"/>
              </w:rPr>
            </w:pPr>
          </w:p>
          <w:p w14:paraId="13247DBE">
            <w:pPr>
              <w:spacing w:line="276" w:lineRule="auto"/>
              <w:rPr>
                <w:rFonts w:ascii="Times New Roman" w:hAnsi="Times New Roman"/>
                <w:sz w:val="24"/>
              </w:rPr>
            </w:pPr>
          </w:p>
          <w:p w14:paraId="514CB882">
            <w:pPr>
              <w:spacing w:line="276" w:lineRule="auto"/>
              <w:rPr>
                <w:rFonts w:ascii="Times New Roman" w:hAnsi="Times New Roman"/>
                <w:sz w:val="24"/>
              </w:rPr>
            </w:pPr>
          </w:p>
          <w:p w14:paraId="0250048F">
            <w:pPr>
              <w:spacing w:line="276" w:lineRule="auto"/>
              <w:rPr>
                <w:rFonts w:ascii="Times New Roman" w:hAnsi="Times New Roman"/>
                <w:sz w:val="24"/>
              </w:rPr>
            </w:pPr>
          </w:p>
          <w:p w14:paraId="69582F70">
            <w:pPr>
              <w:spacing w:line="276" w:lineRule="auto"/>
              <w:rPr>
                <w:rFonts w:ascii="Times New Roman" w:hAnsi="Times New Roman"/>
                <w:sz w:val="24"/>
              </w:rPr>
            </w:pPr>
          </w:p>
          <w:p w14:paraId="4269EDF5">
            <w:pPr>
              <w:spacing w:line="276" w:lineRule="auto"/>
              <w:rPr>
                <w:rFonts w:ascii="Times New Roman" w:hAnsi="Times New Roman"/>
                <w:sz w:val="24"/>
              </w:rPr>
            </w:pPr>
          </w:p>
          <w:p w14:paraId="03E09313">
            <w:pPr>
              <w:spacing w:line="276" w:lineRule="auto"/>
              <w:rPr>
                <w:rFonts w:ascii="Times New Roman" w:hAnsi="Times New Roman"/>
                <w:sz w:val="24"/>
              </w:rPr>
            </w:pPr>
          </w:p>
          <w:p w14:paraId="44F60FCE">
            <w:pPr>
              <w:spacing w:line="276" w:lineRule="auto"/>
              <w:rPr>
                <w:rFonts w:ascii="Times New Roman" w:hAnsi="Times New Roman"/>
                <w:sz w:val="24"/>
              </w:rPr>
            </w:pPr>
          </w:p>
          <w:p w14:paraId="7652A0E1">
            <w:pPr>
              <w:spacing w:line="276" w:lineRule="auto"/>
              <w:rPr>
                <w:rFonts w:ascii="Times New Roman" w:hAnsi="Times New Roman"/>
                <w:sz w:val="24"/>
              </w:rPr>
            </w:pPr>
          </w:p>
          <w:p w14:paraId="2414E328">
            <w:pPr>
              <w:spacing w:line="276" w:lineRule="auto"/>
              <w:rPr>
                <w:rFonts w:ascii="Times New Roman" w:hAnsi="Times New Roman"/>
                <w:sz w:val="24"/>
              </w:rPr>
            </w:pPr>
          </w:p>
        </w:tc>
      </w:tr>
      <w:tr w14:paraId="3645CF78">
        <w:trPr>
          <w:gridAfter w:val="1"/>
          <w:wAfter w:w="29" w:type="dxa"/>
          <w:trHeight w:val="463" w:hRule="atLeast"/>
        </w:trPr>
        <w:tc>
          <w:tcPr>
            <w:tcW w:w="9894" w:type="dxa"/>
            <w:gridSpan w:val="8"/>
            <w:tcBorders>
              <w:bottom w:val="single" w:color="auto" w:sz="4" w:space="0"/>
            </w:tcBorders>
            <w:shd w:val="clear" w:color="auto" w:fill="D9E2F3" w:themeFill="accent1" w:themeFillTint="33"/>
            <w:vAlign w:val="center"/>
          </w:tcPr>
          <w:p w14:paraId="16A79683">
            <w:pPr>
              <w:pStyle w:val="10"/>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该研究课题与意向导师的研究方向/兴趣有怎样的关联？意向导师将能够从哪些方向给予你的研究帮助？</w:t>
            </w:r>
          </w:p>
        </w:tc>
      </w:tr>
      <w:tr w14:paraId="1E1BEF9A">
        <w:trPr>
          <w:gridAfter w:val="1"/>
          <w:wAfter w:w="29" w:type="dxa"/>
          <w:trHeight w:val="3181" w:hRule="atLeast"/>
        </w:trPr>
        <w:tc>
          <w:tcPr>
            <w:tcW w:w="9894" w:type="dxa"/>
            <w:gridSpan w:val="8"/>
            <w:tcBorders>
              <w:bottom w:val="single" w:color="auto" w:sz="4" w:space="0"/>
            </w:tcBorders>
            <w:shd w:val="clear" w:color="auto" w:fill="auto"/>
            <w:vAlign w:val="center"/>
          </w:tcPr>
          <w:p w14:paraId="6B52348A">
            <w:pPr>
              <w:spacing w:line="276" w:lineRule="auto"/>
              <w:rPr>
                <w:rFonts w:ascii="Times New Roman" w:hAnsi="Times New Roman"/>
                <w:color w:val="343536"/>
                <w:sz w:val="24"/>
                <w:shd w:val="clear" w:color="auto" w:fill="F7F7F7"/>
              </w:rPr>
            </w:pPr>
          </w:p>
          <w:p w14:paraId="35DC61C8">
            <w:pPr>
              <w:spacing w:line="276" w:lineRule="auto"/>
              <w:rPr>
                <w:rFonts w:ascii="Times New Roman" w:hAnsi="Times New Roman"/>
                <w:color w:val="343536"/>
                <w:sz w:val="24"/>
                <w:shd w:val="clear" w:color="auto" w:fill="F7F7F7"/>
              </w:rPr>
            </w:pPr>
          </w:p>
          <w:p w14:paraId="2F3D86CE">
            <w:pPr>
              <w:spacing w:line="276" w:lineRule="auto"/>
              <w:rPr>
                <w:rFonts w:ascii="Times New Roman" w:hAnsi="Times New Roman"/>
                <w:color w:val="343536"/>
                <w:sz w:val="24"/>
                <w:shd w:val="clear" w:color="auto" w:fill="F7F7F7"/>
              </w:rPr>
            </w:pPr>
          </w:p>
          <w:p w14:paraId="722AC852">
            <w:pPr>
              <w:spacing w:line="276" w:lineRule="auto"/>
              <w:rPr>
                <w:rFonts w:ascii="Times New Roman" w:hAnsi="Times New Roman"/>
                <w:color w:val="343536"/>
                <w:sz w:val="24"/>
                <w:shd w:val="clear" w:color="auto" w:fill="F7F7F7"/>
              </w:rPr>
            </w:pPr>
          </w:p>
          <w:p w14:paraId="25F30989">
            <w:pPr>
              <w:spacing w:line="276" w:lineRule="auto"/>
              <w:rPr>
                <w:rFonts w:ascii="Times New Roman" w:hAnsi="Times New Roman"/>
                <w:color w:val="343536"/>
                <w:sz w:val="24"/>
                <w:shd w:val="clear" w:color="auto" w:fill="F7F7F7"/>
              </w:rPr>
            </w:pPr>
          </w:p>
          <w:p w14:paraId="599A91EE">
            <w:pPr>
              <w:spacing w:line="276" w:lineRule="auto"/>
              <w:rPr>
                <w:rFonts w:ascii="Times New Roman" w:hAnsi="Times New Roman"/>
                <w:color w:val="343536"/>
                <w:sz w:val="24"/>
                <w:shd w:val="clear" w:color="auto" w:fill="F7F7F7"/>
              </w:rPr>
            </w:pPr>
          </w:p>
          <w:p w14:paraId="592E80D0">
            <w:pPr>
              <w:spacing w:line="276" w:lineRule="auto"/>
              <w:rPr>
                <w:rFonts w:ascii="Times New Roman" w:hAnsi="Times New Roman"/>
                <w:color w:val="343536"/>
                <w:sz w:val="24"/>
                <w:shd w:val="clear" w:color="auto" w:fill="F7F7F7"/>
              </w:rPr>
            </w:pPr>
          </w:p>
          <w:p w14:paraId="5C4AD88E">
            <w:pPr>
              <w:spacing w:line="276" w:lineRule="auto"/>
              <w:rPr>
                <w:rFonts w:ascii="Times New Roman" w:hAnsi="Times New Roman"/>
                <w:color w:val="343536"/>
                <w:sz w:val="24"/>
                <w:shd w:val="clear" w:color="auto" w:fill="F7F7F7"/>
              </w:rPr>
            </w:pPr>
          </w:p>
          <w:p w14:paraId="69B5A479">
            <w:pPr>
              <w:spacing w:line="276" w:lineRule="auto"/>
              <w:rPr>
                <w:rFonts w:ascii="Times New Roman" w:hAnsi="Times New Roman"/>
                <w:color w:val="343536"/>
                <w:sz w:val="24"/>
                <w:shd w:val="clear" w:color="auto" w:fill="F7F7F7"/>
              </w:rPr>
            </w:pPr>
          </w:p>
          <w:p w14:paraId="0EC7B29D">
            <w:pPr>
              <w:spacing w:line="276" w:lineRule="auto"/>
              <w:rPr>
                <w:rFonts w:ascii="Times New Roman" w:hAnsi="Times New Roman"/>
                <w:color w:val="343536"/>
                <w:sz w:val="24"/>
                <w:shd w:val="clear" w:color="auto" w:fill="F7F7F7"/>
              </w:rPr>
            </w:pPr>
          </w:p>
        </w:tc>
      </w:tr>
      <w:tr w14:paraId="236500A7">
        <w:trPr>
          <w:gridAfter w:val="1"/>
          <w:wAfter w:w="29" w:type="dxa"/>
          <w:trHeight w:val="397" w:hRule="atLeast"/>
        </w:trPr>
        <w:tc>
          <w:tcPr>
            <w:tcW w:w="9894" w:type="dxa"/>
            <w:gridSpan w:val="8"/>
            <w:tcBorders>
              <w:bottom w:val="single" w:color="auto" w:sz="4" w:space="0"/>
            </w:tcBorders>
            <w:shd w:val="clear" w:color="auto" w:fill="auto"/>
            <w:vAlign w:val="center"/>
          </w:tcPr>
          <w:p w14:paraId="31FF9295">
            <w:pPr>
              <w:spacing w:line="276" w:lineRule="auto"/>
              <w:rPr>
                <w:rFonts w:ascii="Times New Roman" w:hAnsi="Times New Roman"/>
                <w:b/>
                <w:sz w:val="24"/>
              </w:rPr>
            </w:pPr>
            <w:r>
              <w:rPr>
                <w:rFonts w:ascii="Times New Roman" w:hAnsi="Times New Roman"/>
                <w:sz w:val="24"/>
              </w:rPr>
              <w:br w:type="page"/>
            </w:r>
            <w:r>
              <w:rPr>
                <w:rFonts w:ascii="Times New Roman" w:hAnsi="Times New Roman"/>
                <w:b/>
                <w:sz w:val="24"/>
              </w:rPr>
              <w:t>Part Three 研究兴趣</w:t>
            </w:r>
          </w:p>
          <w:p w14:paraId="406CA78F">
            <w:pPr>
              <w:spacing w:line="276" w:lineRule="auto"/>
              <w:rPr>
                <w:rFonts w:ascii="Times New Roman" w:hAnsi="Times New Roman"/>
                <w:b/>
                <w:sz w:val="24"/>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6EEED53F">
        <w:trPr>
          <w:gridAfter w:val="1"/>
          <w:wAfter w:w="29" w:type="dxa"/>
        </w:trPr>
        <w:tc>
          <w:tcPr>
            <w:tcW w:w="9894" w:type="dxa"/>
            <w:gridSpan w:val="8"/>
            <w:shd w:val="clear" w:color="auto" w:fill="D9E2F3" w:themeFill="accent1" w:themeFillTint="33"/>
            <w:vAlign w:val="center"/>
          </w:tcPr>
          <w:p w14:paraId="74D6C920">
            <w:pPr>
              <w:pStyle w:val="10"/>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如尚无明确的研究课题，你对下辖于目标专业的哪些研究方向和领域感兴趣？过往的coursework, project, essay, paper与目标专业辖下的哪些研究方向和领域有关？它们中有没有你比较擅长/感兴趣的？</w:t>
            </w:r>
          </w:p>
        </w:tc>
      </w:tr>
      <w:tr w14:paraId="0F25588E">
        <w:trPr>
          <w:gridAfter w:val="1"/>
          <w:wAfter w:w="29" w:type="dxa"/>
        </w:trPr>
        <w:tc>
          <w:tcPr>
            <w:tcW w:w="9894" w:type="dxa"/>
            <w:gridSpan w:val="8"/>
            <w:tcBorders>
              <w:bottom w:val="single" w:color="auto" w:sz="4" w:space="0"/>
            </w:tcBorders>
            <w:shd w:val="clear" w:color="auto" w:fill="auto"/>
            <w:vAlign w:val="center"/>
          </w:tcPr>
          <w:p w14:paraId="4A5C9020">
            <w:pPr>
              <w:pStyle w:val="6"/>
              <w:keepNext w:val="0"/>
              <w:keepLines w:val="0"/>
              <w:widowControl/>
              <w:suppressLineNumbers w:val="0"/>
              <w:ind w:left="0" w:firstLine="0"/>
              <w:rPr>
                <w:b w:val="0"/>
                <w:bCs w:val="0"/>
                <w:i w:val="0"/>
                <w:iCs w:val="0"/>
                <w:caps w:val="0"/>
                <w:color w:val="000000"/>
                <w:spacing w:val="0"/>
                <w:u w:val="none"/>
              </w:rPr>
            </w:pPr>
            <w:r>
              <w:rPr>
                <w:b w:val="0"/>
                <w:bCs w:val="0"/>
                <w:i w:val="0"/>
                <w:iCs w:val="0"/>
                <w:caps w:val="0"/>
                <w:color w:val="000000"/>
                <w:spacing w:val="0"/>
                <w:u w:val="none"/>
              </w:rPr>
              <w:t>尽管我目前尚未完全敲定博士阶段的最终研究课题，但我已初步明确了自己的研究兴趣方向，主要集中于</w:t>
            </w:r>
            <w:r>
              <w:rPr>
                <w:rStyle w:val="7"/>
                <w:b w:val="0"/>
                <w:bCs w:val="0"/>
                <w:i w:val="0"/>
                <w:iCs w:val="0"/>
                <w:caps w:val="0"/>
                <w:color w:val="000000"/>
                <w:spacing w:val="0"/>
                <w:u w:val="none"/>
              </w:rPr>
              <w:t>多语教育背景下的第二语言习得、课堂语言实践、跨语言教学策略、以及多模态语言表达与教学技术融合</w:t>
            </w:r>
            <w:r>
              <w:rPr>
                <w:b w:val="0"/>
                <w:bCs w:val="0"/>
                <w:i w:val="0"/>
                <w:iCs w:val="0"/>
                <w:caps w:val="0"/>
                <w:color w:val="000000"/>
                <w:spacing w:val="0"/>
                <w:u w:val="none"/>
              </w:rPr>
              <w:t>等议题。这些方向通常下辖于语言教育专业中的以下几个具体研究领域：</w:t>
            </w:r>
          </w:p>
          <w:p w14:paraId="1338149C">
            <w:pPr>
              <w:pStyle w:val="6"/>
              <w:keepNext w:val="0"/>
              <w:keepLines w:val="0"/>
              <w:widowControl/>
              <w:numPr>
                <w:ilvl w:val="0"/>
                <w:numId w:val="7"/>
              </w:numPr>
              <w:suppressLineNumbers w:val="0"/>
              <w:rPr>
                <w:b w:val="0"/>
                <w:bCs w:val="0"/>
              </w:rPr>
            </w:pPr>
            <w:r>
              <w:rPr>
                <w:rStyle w:val="7"/>
                <w:b w:val="0"/>
                <w:bCs w:val="0"/>
                <w:i w:val="0"/>
                <w:iCs w:val="0"/>
                <w:caps w:val="0"/>
                <w:color w:val="000000"/>
                <w:spacing w:val="0"/>
                <w:u w:val="none"/>
              </w:rPr>
              <w:t>Translanguaging与多语课堂语言实践</w:t>
            </w:r>
            <w:r>
              <w:rPr>
                <w:b w:val="0"/>
                <w:bCs w:val="0"/>
                <w:i w:val="0"/>
                <w:iCs w:val="0"/>
                <w:caps w:val="0"/>
                <w:color w:val="000000"/>
                <w:spacing w:val="0"/>
                <w:u w:val="none"/>
              </w:rPr>
              <w:t>：探讨学习者如何在实际课堂中运用母语与目标语进行意义协商、知识构建与语言表达，以及教师在教学过程中对跨语言实践的引导策略与认知机制；</w:t>
            </w:r>
          </w:p>
          <w:p w14:paraId="4F77B266">
            <w:pPr>
              <w:pStyle w:val="6"/>
              <w:keepNext w:val="0"/>
              <w:keepLines w:val="0"/>
              <w:widowControl/>
              <w:numPr>
                <w:ilvl w:val="0"/>
                <w:numId w:val="7"/>
              </w:numPr>
              <w:suppressLineNumbers w:val="0"/>
              <w:rPr>
                <w:b w:val="0"/>
                <w:bCs w:val="0"/>
              </w:rPr>
            </w:pPr>
            <w:r>
              <w:rPr>
                <w:rStyle w:val="7"/>
                <w:b w:val="0"/>
                <w:bCs w:val="0"/>
                <w:i w:val="0"/>
                <w:iCs w:val="0"/>
                <w:caps w:val="0"/>
                <w:color w:val="000000"/>
                <w:spacing w:val="0"/>
                <w:u w:val="none"/>
              </w:rPr>
              <w:t>CLIL教学环境中的语言与内容共习机制</w:t>
            </w:r>
            <w:r>
              <w:rPr>
                <w:b w:val="0"/>
                <w:bCs w:val="0"/>
                <w:i w:val="0"/>
                <w:iCs w:val="0"/>
                <w:caps w:val="0"/>
                <w:color w:val="000000"/>
                <w:spacing w:val="0"/>
                <w:u w:val="none"/>
              </w:rPr>
              <w:t>：研究如何在非母语教学环境中有效促进学生语言能力与学科内容的协同发展；</w:t>
            </w:r>
          </w:p>
          <w:p w14:paraId="27B5259E">
            <w:pPr>
              <w:pStyle w:val="6"/>
              <w:keepNext w:val="0"/>
              <w:keepLines w:val="0"/>
              <w:widowControl/>
              <w:numPr>
                <w:ilvl w:val="0"/>
                <w:numId w:val="7"/>
              </w:numPr>
              <w:suppressLineNumbers w:val="0"/>
              <w:rPr>
                <w:b w:val="0"/>
                <w:bCs w:val="0"/>
              </w:rPr>
            </w:pPr>
            <w:r>
              <w:rPr>
                <w:rStyle w:val="7"/>
                <w:b w:val="0"/>
                <w:bCs w:val="0"/>
                <w:i w:val="0"/>
                <w:iCs w:val="0"/>
                <w:caps w:val="0"/>
                <w:color w:val="000000"/>
                <w:spacing w:val="0"/>
                <w:u w:val="none"/>
              </w:rPr>
              <w:t>多模态语言教学与数字工具应用</w:t>
            </w:r>
            <w:r>
              <w:rPr>
                <w:b w:val="0"/>
                <w:bCs w:val="0"/>
                <w:i w:val="0"/>
                <w:iCs w:val="0"/>
                <w:caps w:val="0"/>
                <w:color w:val="000000"/>
                <w:spacing w:val="0"/>
                <w:u w:val="none"/>
              </w:rPr>
              <w:t>：关注在数字技术与教育平台介入背景下，如何通过图像、音频、视频等多模态资源支持语言学习、提升表达能力；</w:t>
            </w:r>
          </w:p>
          <w:p w14:paraId="51DBC747">
            <w:pPr>
              <w:pStyle w:val="6"/>
              <w:keepNext w:val="0"/>
              <w:keepLines w:val="0"/>
              <w:widowControl/>
              <w:numPr>
                <w:ilvl w:val="0"/>
                <w:numId w:val="7"/>
              </w:numPr>
              <w:suppressLineNumbers w:val="0"/>
              <w:rPr>
                <w:rFonts w:ascii="Times New Roman" w:hAnsi="Times New Roman"/>
                <w:b w:val="0"/>
                <w:bCs w:val="0"/>
                <w:sz w:val="24"/>
              </w:rPr>
            </w:pPr>
            <w:r>
              <w:rPr>
                <w:rStyle w:val="7"/>
                <w:b w:val="0"/>
                <w:bCs w:val="0"/>
                <w:i w:val="0"/>
                <w:iCs w:val="0"/>
                <w:caps w:val="0"/>
                <w:color w:val="000000"/>
                <w:spacing w:val="0"/>
                <w:u w:val="none"/>
              </w:rPr>
              <w:t>语言教师的认知与教学能动性</w:t>
            </w:r>
            <w:r>
              <w:rPr>
                <w:b w:val="0"/>
                <w:bCs w:val="0"/>
                <w:i w:val="0"/>
                <w:iCs w:val="0"/>
                <w:caps w:val="0"/>
                <w:color w:val="000000"/>
                <w:spacing w:val="0"/>
                <w:u w:val="none"/>
              </w:rPr>
              <w:t>：关注教师如何理解、调整并创造性运用多语教学资源应对教学场域中的政策要求与实践挑战。</w:t>
            </w:r>
          </w:p>
          <w:p w14:paraId="6726DCC1">
            <w:pPr>
              <w:keepNext w:val="0"/>
              <w:keepLines w:val="0"/>
              <w:widowControl/>
              <w:suppressLineNumbers w:val="0"/>
              <w:jc w:val="left"/>
              <w:rPr>
                <w:rStyle w:val="7"/>
                <w:rFonts w:ascii="Times New Roman" w:hAnsi="Times New Roman" w:eastAsia="宋体" w:cs="Times New Roman"/>
                <w:b w:val="0"/>
                <w:bCs w:val="0"/>
                <w:i w:val="0"/>
                <w:iCs w:val="0"/>
                <w:caps w:val="0"/>
                <w:color w:val="000000"/>
                <w:spacing w:val="0"/>
                <w:kern w:val="0"/>
                <w:sz w:val="24"/>
                <w:szCs w:val="24"/>
                <w:u w:val="none"/>
                <w:lang w:val="en-US" w:eastAsia="zh-CN" w:bidi="ar"/>
              </w:rPr>
            </w:pPr>
            <w:r>
              <w:rPr>
                <w:rStyle w:val="7"/>
                <w:rFonts w:ascii="Times New Roman" w:hAnsi="Times New Roman" w:eastAsia="宋体" w:cs="Times New Roman"/>
                <w:b w:val="0"/>
                <w:bCs w:val="0"/>
                <w:i w:val="0"/>
                <w:iCs w:val="0"/>
                <w:caps w:val="0"/>
                <w:color w:val="000000"/>
                <w:spacing w:val="0"/>
                <w:kern w:val="0"/>
                <w:sz w:val="24"/>
                <w:szCs w:val="24"/>
                <w:u w:val="none"/>
                <w:lang w:val="en-US" w:eastAsia="zh-CN" w:bidi="ar"/>
              </w:rPr>
              <w:t>相较而言，我对translanguaging与CLIL课堂实践交汇处的研究</w:t>
            </w:r>
            <w:r>
              <w:rPr>
                <w:rStyle w:val="7"/>
                <w:rFonts w:hint="default" w:ascii="Times New Roman" w:hAnsi="Times New Roman" w:eastAsia="宋体" w:cs="Times New Roman"/>
                <w:b w:val="0"/>
                <w:bCs w:val="0"/>
                <w:i w:val="0"/>
                <w:iCs w:val="0"/>
                <w:caps w:val="0"/>
                <w:color w:val="000000"/>
                <w:spacing w:val="0"/>
                <w:kern w:val="0"/>
                <w:sz w:val="24"/>
                <w:szCs w:val="24"/>
                <w:u w:val="none"/>
                <w:lang w:val="en-US" w:eastAsia="zh-CN" w:bidi="ar"/>
              </w:rPr>
              <w:t>尤其感兴趣，因其兼具政策意义、教学现实性与理论挑战性。同时，我也对</w:t>
            </w:r>
            <w:r>
              <w:rPr>
                <w:rStyle w:val="7"/>
                <w:rFonts w:ascii="Times New Roman" w:hAnsi="Times New Roman" w:eastAsia="宋体" w:cs="Times New Roman"/>
                <w:b w:val="0"/>
                <w:bCs w:val="0"/>
                <w:i w:val="0"/>
                <w:iCs w:val="0"/>
                <w:caps w:val="0"/>
                <w:color w:val="000000"/>
                <w:spacing w:val="0"/>
                <w:kern w:val="0"/>
                <w:sz w:val="24"/>
                <w:szCs w:val="24"/>
                <w:u w:val="none"/>
                <w:lang w:val="en-US" w:eastAsia="zh-CN" w:bidi="ar"/>
              </w:rPr>
              <w:t>多模态教学设计与技术介入下的语言教学创新路径</w:t>
            </w:r>
            <w:r>
              <w:rPr>
                <w:rStyle w:val="7"/>
                <w:rFonts w:hint="default" w:ascii="Times New Roman" w:hAnsi="Times New Roman" w:eastAsia="宋体" w:cs="Times New Roman"/>
                <w:b w:val="0"/>
                <w:bCs w:val="0"/>
                <w:i w:val="0"/>
                <w:iCs w:val="0"/>
                <w:caps w:val="0"/>
                <w:color w:val="000000"/>
                <w:spacing w:val="0"/>
                <w:kern w:val="0"/>
                <w:sz w:val="24"/>
                <w:szCs w:val="24"/>
                <w:u w:val="none"/>
                <w:lang w:val="en-US" w:eastAsia="zh-CN" w:bidi="ar"/>
              </w:rPr>
              <w:t>保持浓厚关注，未来希望能进一步发展为我的博士研究核心方向之一。</w:t>
            </w:r>
          </w:p>
          <w:p w14:paraId="69A42ABD">
            <w:pPr>
              <w:pStyle w:val="6"/>
              <w:keepNext w:val="0"/>
              <w:keepLines w:val="0"/>
              <w:widowControl/>
              <w:numPr>
                <w:numId w:val="0"/>
              </w:numPr>
              <w:suppressLineNumbers w:val="0"/>
              <w:ind w:right="0" w:rightChars="0"/>
              <w:rPr>
                <w:rFonts w:ascii="Times New Roman" w:hAnsi="Times New Roman"/>
                <w:b w:val="0"/>
                <w:bCs w:val="0"/>
                <w:sz w:val="24"/>
              </w:rPr>
            </w:pPr>
          </w:p>
          <w:p w14:paraId="26FC265F">
            <w:pPr>
              <w:pStyle w:val="6"/>
              <w:keepNext w:val="0"/>
              <w:keepLines w:val="0"/>
              <w:widowControl/>
              <w:numPr>
                <w:numId w:val="0"/>
              </w:numPr>
              <w:suppressLineNumbers w:val="0"/>
              <w:spacing w:before="0" w:beforeAutospacing="1" w:after="0" w:afterAutospacing="1"/>
              <w:ind w:right="0" w:rightChars="0"/>
              <w:jc w:val="left"/>
              <w:rPr>
                <w:rFonts w:hint="eastAsia" w:ascii="Times New Roman" w:hAnsi="Times New Roman" w:eastAsia="宋体"/>
                <w:b w:val="0"/>
                <w:bCs w:val="0"/>
                <w:sz w:val="24"/>
                <w:lang w:eastAsia="zh-CN"/>
              </w:rPr>
            </w:pPr>
          </w:p>
          <w:p w14:paraId="6E2B533E">
            <w:pPr>
              <w:spacing w:line="276" w:lineRule="auto"/>
              <w:rPr>
                <w:rFonts w:ascii="Times New Roman" w:hAnsi="Times New Roman"/>
                <w:b w:val="0"/>
                <w:bCs w:val="0"/>
                <w:sz w:val="24"/>
              </w:rPr>
            </w:pPr>
          </w:p>
        </w:tc>
      </w:tr>
      <w:tr w14:paraId="1E8F0E86">
        <w:trPr>
          <w:gridAfter w:val="1"/>
          <w:wAfter w:w="29" w:type="dxa"/>
        </w:trPr>
        <w:tc>
          <w:tcPr>
            <w:tcW w:w="9894" w:type="dxa"/>
            <w:gridSpan w:val="8"/>
            <w:shd w:val="clear" w:color="auto" w:fill="D9E2F3" w:themeFill="accent1" w:themeFillTint="33"/>
            <w:vAlign w:val="center"/>
          </w:tcPr>
          <w:p w14:paraId="26C2E9C6">
            <w:pPr>
              <w:pStyle w:val="8"/>
              <w:numPr>
                <w:ilvl w:val="0"/>
                <w:numId w:val="6"/>
              </w:numPr>
              <w:spacing w:line="276" w:lineRule="auto"/>
              <w:rPr>
                <w:rFonts w:ascii="Times New Roman" w:hAnsi="Times New Roman" w:eastAsia="宋体" w:cs="Times New Roman"/>
                <w:color w:val="auto"/>
                <w:spacing w:val="0"/>
                <w:sz w:val="24"/>
                <w:szCs w:val="24"/>
              </w:rPr>
            </w:pPr>
            <w:r>
              <w:rPr>
                <w:rFonts w:ascii="Times New Roman" w:hAnsi="Times New Roman" w:eastAsia="宋体" w:cs="Times New Roman"/>
                <w:color w:val="auto"/>
                <w:spacing w:val="0"/>
                <w:sz w:val="24"/>
                <w:szCs w:val="24"/>
              </w:rPr>
              <w:t>请简述你对上述研究方向或领域的认识（可从其现状、重要性切入）和判断（可从你认为该方向或领域重要且亟需解决的问题切入）。</w:t>
            </w:r>
          </w:p>
        </w:tc>
      </w:tr>
      <w:tr w14:paraId="4AD9789D">
        <w:trPr>
          <w:gridAfter w:val="1"/>
          <w:wAfter w:w="29" w:type="dxa"/>
        </w:trPr>
        <w:tc>
          <w:tcPr>
            <w:tcW w:w="9894" w:type="dxa"/>
            <w:gridSpan w:val="8"/>
            <w:tcBorders>
              <w:bottom w:val="single" w:color="auto" w:sz="4" w:space="0"/>
            </w:tcBorders>
            <w:shd w:val="clear" w:color="auto" w:fill="auto"/>
            <w:vAlign w:val="center"/>
          </w:tcPr>
          <w:p w14:paraId="10C98FF5">
            <w:pPr>
              <w:pStyle w:val="6"/>
              <w:keepNext w:val="0"/>
              <w:keepLines w:val="0"/>
              <w:widowControl/>
              <w:suppressLineNumbers w:val="0"/>
              <w:ind w:left="0" w:firstLine="0"/>
              <w:rPr>
                <w:b w:val="0"/>
                <w:bCs w:val="0"/>
                <w:i w:val="0"/>
                <w:iCs w:val="0"/>
                <w:caps w:val="0"/>
                <w:color w:val="000000"/>
                <w:spacing w:val="0"/>
                <w:u w:val="none"/>
              </w:rPr>
            </w:pPr>
            <w:r>
              <w:rPr>
                <w:b w:val="0"/>
                <w:bCs w:val="0"/>
                <w:i w:val="0"/>
                <w:iCs w:val="0"/>
                <w:caps w:val="0"/>
                <w:color w:val="000000"/>
                <w:spacing w:val="0"/>
                <w:u w:val="none"/>
              </w:rPr>
              <w:t>我拟深入研究的方向为</w:t>
            </w:r>
            <w:r>
              <w:rPr>
                <w:rStyle w:val="7"/>
                <w:b w:val="0"/>
                <w:bCs w:val="0"/>
                <w:i w:val="0"/>
                <w:iCs w:val="0"/>
                <w:caps w:val="0"/>
                <w:color w:val="000000"/>
                <w:spacing w:val="0"/>
                <w:u w:val="none"/>
              </w:rPr>
              <w:t>CLIL课堂中的translanguaging与多模态教学实践</w:t>
            </w:r>
            <w:r>
              <w:rPr>
                <w:b w:val="0"/>
                <w:bCs w:val="0"/>
                <w:i w:val="0"/>
                <w:iCs w:val="0"/>
                <w:caps w:val="0"/>
                <w:color w:val="000000"/>
                <w:spacing w:val="0"/>
                <w:u w:val="none"/>
              </w:rPr>
              <w:t>，该方向位于当代语言教育理论与教学实践交汇的前沿，回应了非英语母语环境中“语言教学”与“内容学习”如何协同发展的根本性问题。</w:t>
            </w:r>
          </w:p>
          <w:p w14:paraId="68CDDEC9">
            <w:pPr>
              <w:pStyle w:val="6"/>
              <w:keepNext w:val="0"/>
              <w:keepLines w:val="0"/>
              <w:widowControl/>
              <w:suppressLineNumbers w:val="0"/>
              <w:ind w:left="0" w:firstLine="0"/>
              <w:rPr>
                <w:b w:val="0"/>
                <w:bCs w:val="0"/>
                <w:i w:val="0"/>
                <w:iCs w:val="0"/>
                <w:caps w:val="0"/>
                <w:color w:val="000000"/>
                <w:spacing w:val="0"/>
                <w:u w:val="none"/>
              </w:rPr>
            </w:pPr>
            <w:r>
              <w:rPr>
                <w:b w:val="0"/>
                <w:bCs w:val="0"/>
                <w:i w:val="0"/>
                <w:iCs w:val="0"/>
                <w:caps w:val="0"/>
                <w:color w:val="000000"/>
                <w:spacing w:val="0"/>
                <w:u w:val="none"/>
              </w:rPr>
              <w:t>CLIL作为一种兼顾学科知识与语言技能发展的教学模式</w:t>
            </w:r>
            <w:r>
              <w:rPr>
                <w:rFonts w:hint="eastAsia"/>
                <w:b w:val="0"/>
                <w:bCs w:val="0"/>
                <w:i w:val="0"/>
                <w:iCs w:val="0"/>
                <w:caps w:val="0"/>
                <w:color w:val="000000"/>
                <w:spacing w:val="0"/>
                <w:u w:val="none"/>
                <w:lang w:eastAsia="zh-CN"/>
              </w:rPr>
              <w:t>，</w:t>
            </w:r>
            <w:r>
              <w:rPr>
                <w:rFonts w:hint="eastAsia"/>
                <w:b w:val="0"/>
                <w:bCs w:val="0"/>
                <w:i w:val="0"/>
                <w:iCs w:val="0"/>
                <w:caps w:val="0"/>
                <w:color w:val="000000"/>
                <w:spacing w:val="0"/>
                <w:u w:val="none"/>
                <w:lang w:val="en-US" w:eastAsia="zh-CN"/>
              </w:rPr>
              <w:t>或者说是一个教学政策</w:t>
            </w:r>
            <w:r>
              <w:rPr>
                <w:b w:val="0"/>
                <w:bCs w:val="0"/>
                <w:i w:val="0"/>
                <w:iCs w:val="0"/>
                <w:caps w:val="0"/>
                <w:color w:val="000000"/>
                <w:spacing w:val="0"/>
                <w:u w:val="none"/>
              </w:rPr>
              <w:t>，近年来在全球教育体系中广泛推广，尤其在基础教育阶段被视为提升学生学术英语能力与跨学科素养的重要路径。</w:t>
            </w:r>
            <w:r>
              <w:rPr>
                <w:rFonts w:hint="eastAsia"/>
                <w:b w:val="0"/>
                <w:bCs w:val="0"/>
                <w:i w:val="0"/>
                <w:iCs w:val="0"/>
                <w:caps w:val="0"/>
                <w:color w:val="000000"/>
                <w:spacing w:val="0"/>
                <w:u w:val="none"/>
                <w:lang w:val="en-US" w:eastAsia="zh-CN"/>
              </w:rPr>
              <w:t>在中国，国际学校中的CLIL教学模式也是大势所趋。</w:t>
            </w:r>
            <w:r>
              <w:rPr>
                <w:b w:val="0"/>
                <w:bCs w:val="0"/>
                <w:i w:val="0"/>
                <w:iCs w:val="0"/>
                <w:caps w:val="0"/>
                <w:color w:val="000000"/>
                <w:spacing w:val="0"/>
                <w:u w:val="none"/>
              </w:rPr>
              <w:t>然而，现有CLIL教学实践在实施过程中普遍面临语言输入负荷高、学生认知理解受限、教师难以在语言与内容之间建立有效支架等问题。</w:t>
            </w:r>
          </w:p>
          <w:p w14:paraId="1C6063BD">
            <w:pPr>
              <w:pStyle w:val="6"/>
              <w:keepNext w:val="0"/>
              <w:keepLines w:val="0"/>
              <w:widowControl/>
              <w:suppressLineNumbers w:val="0"/>
              <w:ind w:left="0" w:firstLine="0"/>
              <w:rPr>
                <w:b w:val="0"/>
                <w:bCs w:val="0"/>
                <w:i w:val="0"/>
                <w:iCs w:val="0"/>
                <w:caps w:val="0"/>
                <w:color w:val="000000"/>
                <w:spacing w:val="0"/>
                <w:u w:val="none"/>
              </w:rPr>
            </w:pPr>
            <w:r>
              <w:rPr>
                <w:b w:val="0"/>
                <w:bCs w:val="0"/>
                <w:i w:val="0"/>
                <w:iCs w:val="0"/>
                <w:caps w:val="0"/>
                <w:color w:val="000000"/>
                <w:spacing w:val="0"/>
                <w:u w:val="none"/>
              </w:rPr>
              <w:t>为应对上述挑战，教育实践中逐步出现了以translanguaging（跨语言实践）</w:t>
            </w:r>
            <w:r>
              <w:rPr>
                <w:rStyle w:val="7"/>
                <w:b w:val="0"/>
                <w:bCs w:val="0"/>
                <w:i w:val="0"/>
                <w:iCs w:val="0"/>
                <w:caps w:val="0"/>
                <w:color w:val="000000"/>
                <w:spacing w:val="0"/>
                <w:u w:val="none"/>
              </w:rPr>
              <w:t>和</w:t>
            </w:r>
            <w:r>
              <w:rPr>
                <w:b w:val="0"/>
                <w:bCs w:val="0"/>
                <w:i w:val="0"/>
                <w:iCs w:val="0"/>
                <w:caps w:val="0"/>
                <w:color w:val="000000"/>
                <w:spacing w:val="0"/>
                <w:u w:val="none"/>
              </w:rPr>
              <w:t>multimodal composin</w:t>
            </w:r>
            <w:r>
              <w:rPr>
                <w:rFonts w:hint="default"/>
                <w:b w:val="0"/>
                <w:bCs w:val="0"/>
                <w:i w:val="0"/>
                <w:iCs w:val="0"/>
                <w:caps w:val="0"/>
                <w:color w:val="000000"/>
                <w:spacing w:val="0"/>
                <w:u w:val="none"/>
                <w:lang w:val="en-US"/>
              </w:rPr>
              <w:t>g</w:t>
            </w:r>
            <w:r>
              <w:rPr>
                <w:b w:val="0"/>
                <w:bCs w:val="0"/>
                <w:i w:val="0"/>
                <w:iCs w:val="0"/>
                <w:caps w:val="0"/>
                <w:color w:val="000000"/>
                <w:spacing w:val="0"/>
                <w:u w:val="none"/>
              </w:rPr>
              <w:t>为核心的教学创新倾向。学习者在完成CLIL任务时，会自然调动母语资源进行思考、笔记与组建意义框架，同时借助图像、视频、图表等非语言符号强化对学科内容的理解。这种课堂生态虽广泛存在，但在CLIL教学理论体系中仍处于“隐性实践”状态，缺乏明确的教学价值定位、系统的任务设计路径与有效的教师培训机制。</w:t>
            </w:r>
          </w:p>
          <w:p w14:paraId="18489A60">
            <w:pPr>
              <w:pStyle w:val="6"/>
              <w:keepNext w:val="0"/>
              <w:keepLines w:val="0"/>
              <w:widowControl/>
              <w:suppressLineNumbers w:val="0"/>
              <w:ind w:left="0" w:firstLine="0"/>
              <w:rPr>
                <w:b w:val="0"/>
                <w:bCs w:val="0"/>
                <w:i w:val="0"/>
                <w:iCs w:val="0"/>
                <w:caps w:val="0"/>
                <w:color w:val="000000"/>
                <w:spacing w:val="0"/>
                <w:u w:val="none"/>
              </w:rPr>
            </w:pPr>
            <w:r>
              <w:rPr>
                <w:b w:val="0"/>
                <w:bCs w:val="0"/>
                <w:i w:val="0"/>
                <w:iCs w:val="0"/>
                <w:caps w:val="0"/>
                <w:color w:val="000000"/>
                <w:spacing w:val="0"/>
                <w:u w:val="none"/>
              </w:rPr>
              <w:t>我认为，该方向的重要性体现在以下几个方面：</w:t>
            </w:r>
          </w:p>
          <w:p w14:paraId="10012794">
            <w:pPr>
              <w:pStyle w:val="6"/>
              <w:keepNext w:val="0"/>
              <w:keepLines w:val="0"/>
              <w:widowControl/>
              <w:numPr>
                <w:ilvl w:val="0"/>
                <w:numId w:val="8"/>
              </w:numPr>
              <w:suppressLineNumbers w:val="0"/>
              <w:rPr>
                <w:b w:val="0"/>
                <w:bCs w:val="0"/>
              </w:rPr>
            </w:pPr>
            <w:r>
              <w:rPr>
                <w:rStyle w:val="7"/>
                <w:b w:val="0"/>
                <w:bCs w:val="0"/>
                <w:i w:val="0"/>
                <w:iCs w:val="0"/>
                <w:caps w:val="0"/>
                <w:color w:val="000000"/>
                <w:spacing w:val="0"/>
                <w:u w:val="none"/>
              </w:rPr>
              <w:t>它揭示了学习者在CLIL课堂中实际的认知与表达路径</w:t>
            </w:r>
            <w:r>
              <w:rPr>
                <w:b w:val="0"/>
                <w:bCs w:val="0"/>
                <w:i w:val="0"/>
                <w:iCs w:val="0"/>
                <w:caps w:val="0"/>
                <w:color w:val="000000"/>
                <w:spacing w:val="0"/>
                <w:u w:val="none"/>
              </w:rPr>
              <w:t>，突破了“语言输入—内容输出”的线性模式，有助于构建更贴近认知实情的教学理论；</w:t>
            </w:r>
          </w:p>
          <w:p w14:paraId="4D3609ED">
            <w:pPr>
              <w:pStyle w:val="6"/>
              <w:keepNext w:val="0"/>
              <w:keepLines w:val="0"/>
              <w:widowControl/>
              <w:numPr>
                <w:ilvl w:val="0"/>
                <w:numId w:val="8"/>
              </w:numPr>
              <w:suppressLineNumbers w:val="0"/>
              <w:rPr>
                <w:b w:val="0"/>
                <w:bCs w:val="0"/>
              </w:rPr>
            </w:pPr>
            <w:r>
              <w:rPr>
                <w:rStyle w:val="7"/>
                <w:b w:val="0"/>
                <w:bCs w:val="0"/>
                <w:i w:val="0"/>
                <w:iCs w:val="0"/>
                <w:caps w:val="0"/>
                <w:color w:val="000000"/>
                <w:spacing w:val="0"/>
                <w:u w:val="none"/>
              </w:rPr>
              <w:t>它赋予教师更大的教学能动性与语言选择空间</w:t>
            </w:r>
            <w:r>
              <w:rPr>
                <w:b w:val="0"/>
                <w:bCs w:val="0"/>
                <w:i w:val="0"/>
                <w:iCs w:val="0"/>
                <w:caps w:val="0"/>
                <w:color w:val="000000"/>
                <w:spacing w:val="0"/>
                <w:u w:val="none"/>
              </w:rPr>
              <w:t>，促使教师从“语言执行者”转变为“课堂资源调配者”；</w:t>
            </w:r>
          </w:p>
          <w:p w14:paraId="150FB185">
            <w:pPr>
              <w:pStyle w:val="6"/>
              <w:keepNext w:val="0"/>
              <w:keepLines w:val="0"/>
              <w:widowControl/>
              <w:numPr>
                <w:ilvl w:val="0"/>
                <w:numId w:val="8"/>
              </w:numPr>
              <w:suppressLineNumbers w:val="0"/>
              <w:rPr>
                <w:b w:val="0"/>
                <w:bCs w:val="0"/>
              </w:rPr>
            </w:pPr>
            <w:r>
              <w:rPr>
                <w:rStyle w:val="7"/>
                <w:b w:val="0"/>
                <w:bCs w:val="0"/>
                <w:i w:val="0"/>
                <w:iCs w:val="0"/>
                <w:caps w:val="0"/>
                <w:color w:val="000000"/>
                <w:spacing w:val="0"/>
                <w:u w:val="none"/>
              </w:rPr>
              <w:t>它为跨语言政策与多语教育理念之间架设桥梁</w:t>
            </w:r>
            <w:r>
              <w:rPr>
                <w:b w:val="0"/>
                <w:bCs w:val="0"/>
                <w:i w:val="0"/>
                <w:iCs w:val="0"/>
                <w:caps w:val="0"/>
                <w:color w:val="000000"/>
                <w:spacing w:val="0"/>
                <w:u w:val="none"/>
              </w:rPr>
              <w:t>，尤其适用于语言政策尚不完备或资源条件有限的教育环境。</w:t>
            </w:r>
          </w:p>
          <w:p w14:paraId="7FDD3E38">
            <w:pPr>
              <w:pStyle w:val="6"/>
              <w:keepNext w:val="0"/>
              <w:keepLines w:val="0"/>
              <w:widowControl/>
              <w:suppressLineNumbers w:val="0"/>
              <w:ind w:left="0" w:firstLine="0"/>
              <w:rPr>
                <w:b w:val="0"/>
                <w:bCs w:val="0"/>
                <w:i w:val="0"/>
                <w:iCs w:val="0"/>
                <w:caps w:val="0"/>
                <w:color w:val="000000"/>
                <w:spacing w:val="0"/>
                <w:u w:val="none"/>
              </w:rPr>
            </w:pPr>
          </w:p>
          <w:p w14:paraId="51FBC696">
            <w:pPr>
              <w:pStyle w:val="6"/>
              <w:keepNext w:val="0"/>
              <w:keepLines w:val="0"/>
              <w:widowControl/>
              <w:suppressLineNumbers w:val="0"/>
              <w:ind w:left="0" w:firstLine="0"/>
              <w:rPr>
                <w:b w:val="0"/>
                <w:bCs w:val="0"/>
                <w:i w:val="0"/>
                <w:iCs w:val="0"/>
                <w:caps w:val="0"/>
                <w:color w:val="000000"/>
                <w:spacing w:val="0"/>
                <w:u w:val="none"/>
              </w:rPr>
            </w:pPr>
            <w:r>
              <w:rPr>
                <w:b w:val="0"/>
                <w:bCs w:val="0"/>
                <w:i w:val="0"/>
                <w:iCs w:val="0"/>
                <w:caps w:val="0"/>
                <w:color w:val="000000"/>
                <w:spacing w:val="0"/>
                <w:u w:val="none"/>
              </w:rPr>
              <w:t>在现阶段研究中，我认为亟需解决的核心问题包括：</w:t>
            </w:r>
          </w:p>
          <w:p w14:paraId="3223DAFA">
            <w:pPr>
              <w:pStyle w:val="6"/>
              <w:keepNext w:val="0"/>
              <w:keepLines w:val="0"/>
              <w:widowControl/>
              <w:numPr>
                <w:ilvl w:val="0"/>
                <w:numId w:val="9"/>
              </w:numPr>
              <w:suppressLineNumbers w:val="0"/>
              <w:rPr>
                <w:b w:val="0"/>
                <w:bCs w:val="0"/>
              </w:rPr>
            </w:pPr>
            <w:r>
              <w:rPr>
                <w:b w:val="0"/>
                <w:bCs w:val="0"/>
                <w:i w:val="0"/>
                <w:iCs w:val="0"/>
                <w:caps w:val="0"/>
                <w:color w:val="000000"/>
                <w:spacing w:val="0"/>
                <w:u w:val="none"/>
              </w:rPr>
              <w:t>translanguaging在CLIL课堂中的实际功能与边界是什么？</w:t>
            </w:r>
          </w:p>
          <w:p w14:paraId="25AA3CC3">
            <w:pPr>
              <w:pStyle w:val="6"/>
              <w:keepNext w:val="0"/>
              <w:keepLines w:val="0"/>
              <w:widowControl/>
              <w:numPr>
                <w:ilvl w:val="0"/>
                <w:numId w:val="9"/>
              </w:numPr>
              <w:suppressLineNumbers w:val="0"/>
              <w:rPr>
                <w:b w:val="0"/>
                <w:bCs w:val="0"/>
              </w:rPr>
            </w:pPr>
            <w:r>
              <w:rPr>
                <w:b w:val="0"/>
                <w:bCs w:val="0"/>
                <w:i w:val="0"/>
                <w:iCs w:val="0"/>
                <w:caps w:val="0"/>
                <w:color w:val="000000"/>
                <w:spacing w:val="0"/>
                <w:u w:val="none"/>
              </w:rPr>
              <w:t>多模态表达如何与跨语言资源协同发挥教学支架作用？</w:t>
            </w:r>
          </w:p>
          <w:p w14:paraId="459A4AC0">
            <w:pPr>
              <w:pStyle w:val="6"/>
              <w:keepNext w:val="0"/>
              <w:keepLines w:val="0"/>
              <w:widowControl/>
              <w:numPr>
                <w:ilvl w:val="0"/>
                <w:numId w:val="9"/>
              </w:numPr>
              <w:suppressLineNumbers w:val="0"/>
              <w:rPr>
                <w:b w:val="0"/>
                <w:bCs w:val="0"/>
              </w:rPr>
            </w:pPr>
            <w:r>
              <w:rPr>
                <w:b w:val="0"/>
                <w:bCs w:val="0"/>
                <w:i w:val="0"/>
                <w:iCs w:val="0"/>
                <w:caps w:val="0"/>
                <w:color w:val="000000"/>
                <w:spacing w:val="0"/>
                <w:u w:val="none"/>
              </w:rPr>
              <w:t>教师如何在制度约束下做出教学语言的策略性选择？</w:t>
            </w:r>
          </w:p>
          <w:p w14:paraId="5E026EFA">
            <w:pPr>
              <w:pStyle w:val="6"/>
              <w:keepNext w:val="0"/>
              <w:keepLines w:val="0"/>
              <w:widowControl/>
              <w:numPr>
                <w:ilvl w:val="0"/>
                <w:numId w:val="9"/>
              </w:numPr>
              <w:suppressLineNumbers w:val="0"/>
              <w:rPr>
                <w:b w:val="0"/>
                <w:bCs w:val="0"/>
              </w:rPr>
            </w:pPr>
            <w:r>
              <w:rPr>
                <w:b w:val="0"/>
                <w:bCs w:val="0"/>
                <w:i w:val="0"/>
                <w:iCs w:val="0"/>
                <w:caps w:val="0"/>
                <w:color w:val="000000"/>
                <w:spacing w:val="0"/>
                <w:u w:val="none"/>
              </w:rPr>
              <w:t>是否可以构建一套可推广的教学设计模型，支持教师组织融合translanguaging与多模态的CLIL任务？</w:t>
            </w:r>
          </w:p>
          <w:p w14:paraId="40BB5AC2">
            <w:pPr>
              <w:pStyle w:val="6"/>
              <w:keepNext w:val="0"/>
              <w:keepLines w:val="0"/>
              <w:widowControl/>
              <w:suppressLineNumbers w:val="0"/>
              <w:ind w:left="0" w:firstLine="0"/>
              <w:rPr>
                <w:rFonts w:ascii="Times New Roman" w:hAnsi="Times New Roman"/>
                <w:b w:val="0"/>
                <w:bCs w:val="0"/>
                <w:sz w:val="24"/>
              </w:rPr>
            </w:pPr>
            <w:r>
              <w:rPr>
                <w:b w:val="0"/>
                <w:bCs w:val="0"/>
                <w:i w:val="0"/>
                <w:iCs w:val="0"/>
                <w:caps w:val="0"/>
                <w:color w:val="000000"/>
                <w:spacing w:val="0"/>
                <w:u w:val="none"/>
              </w:rPr>
              <w:t>我希望借助博士阶段的系统训练，从理论建构、任务设计与实证分析等层面系统探索这些问题，为CLIL教学在多语语境中的发展提供研究支持与教学实践指导。</w:t>
            </w:r>
          </w:p>
          <w:p w14:paraId="6F4BD28E">
            <w:pPr>
              <w:spacing w:line="276" w:lineRule="auto"/>
              <w:rPr>
                <w:rFonts w:ascii="Times New Roman" w:hAnsi="Times New Roman"/>
                <w:b w:val="0"/>
                <w:bCs w:val="0"/>
                <w:sz w:val="24"/>
              </w:rPr>
            </w:pPr>
          </w:p>
        </w:tc>
      </w:tr>
      <w:tr w14:paraId="36980B16">
        <w:trPr>
          <w:gridAfter w:val="1"/>
          <w:wAfter w:w="29" w:type="dxa"/>
        </w:trPr>
        <w:tc>
          <w:tcPr>
            <w:tcW w:w="9894" w:type="dxa"/>
            <w:gridSpan w:val="8"/>
            <w:shd w:val="clear" w:color="auto" w:fill="D9E2F3" w:themeFill="accent1" w:themeFillTint="33"/>
            <w:vAlign w:val="center"/>
          </w:tcPr>
          <w:p w14:paraId="13F4EF96">
            <w:pPr>
              <w:pStyle w:val="10"/>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上述研究方向或领域与意向导师的研究方向/兴趣有怎样的关联？意向导师将能够从哪些方向给予你的研究帮助？</w:t>
            </w:r>
          </w:p>
        </w:tc>
      </w:tr>
      <w:tr w14:paraId="4F1D1E4D">
        <w:trPr>
          <w:gridAfter w:val="1"/>
          <w:wAfter w:w="29" w:type="dxa"/>
        </w:trPr>
        <w:tc>
          <w:tcPr>
            <w:tcW w:w="9894" w:type="dxa"/>
            <w:gridSpan w:val="8"/>
            <w:shd w:val="clear" w:color="auto" w:fill="auto"/>
            <w:vAlign w:val="center"/>
          </w:tcPr>
          <w:p w14:paraId="70770A95">
            <w:pPr>
              <w:pStyle w:val="6"/>
              <w:keepNext w:val="0"/>
              <w:keepLines w:val="0"/>
              <w:widowControl/>
              <w:suppressLineNumbers w:val="0"/>
              <w:ind w:left="0" w:firstLine="0"/>
              <w:rPr>
                <w:rFonts w:hint="eastAsia" w:eastAsia="宋体"/>
                <w:i w:val="0"/>
                <w:iCs w:val="0"/>
                <w:caps w:val="0"/>
                <w:color w:val="000000"/>
                <w:spacing w:val="0"/>
                <w:u w:val="none"/>
                <w:lang w:eastAsia="zh-CN"/>
              </w:rPr>
            </w:pPr>
            <w:r>
              <w:rPr>
                <w:i w:val="0"/>
                <w:iCs w:val="0"/>
                <w:caps w:val="0"/>
                <w:color w:val="000000"/>
                <w:spacing w:val="0"/>
                <w:u w:val="none"/>
              </w:rPr>
              <w:t>我拟研究的方向是围绕 CLIL（内容与语言整合学习）课堂中的 translanguaging 实践与多模态教学策略</w:t>
            </w:r>
            <w:r>
              <w:rPr>
                <w:rFonts w:hint="eastAsia"/>
                <w:i w:val="0"/>
                <w:iCs w:val="0"/>
                <w:caps w:val="0"/>
                <w:color w:val="000000"/>
                <w:spacing w:val="0"/>
                <w:u w:val="none"/>
                <w:lang w:eastAsia="zh-CN"/>
              </w:rPr>
              <w:t>。</w:t>
            </w:r>
          </w:p>
          <w:p w14:paraId="1083124E">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在查阅</w:t>
            </w:r>
            <w:r>
              <w:rPr>
                <w:rFonts w:hint="eastAsia"/>
                <w:i w:val="0"/>
                <w:iCs w:val="0"/>
                <w:caps w:val="0"/>
                <w:color w:val="000000"/>
                <w:spacing w:val="0"/>
                <w:u w:val="none"/>
                <w:lang w:val="en-US" w:eastAsia="zh-CN"/>
              </w:rPr>
              <w:t>相关</w:t>
            </w:r>
            <w:r>
              <w:rPr>
                <w:i w:val="0"/>
                <w:iCs w:val="0"/>
                <w:caps w:val="0"/>
                <w:color w:val="000000"/>
                <w:spacing w:val="0"/>
                <w:u w:val="none"/>
              </w:rPr>
              <w:t>研究人员的代表性成果与项目后，我注意到，有多位导师长期致力于多语教育、课堂语言实践、语言政策落实与教师教学能动性等主题，部分研究专注于 CLIL 或双语教学情境中，教师如何调配多种语言资源以支持学生的内容学习与学术语言发展，也有导师探讨教师如何在政策与教学实际之间展开语言选择，或在教学设计中融入视觉、图像等多模态资源。这些研究理念与方法路径，与我拟开展的研究具有高度关联性。</w:t>
            </w:r>
          </w:p>
          <w:p w14:paraId="327D9E8F">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例如，有的导师从教师教育的视角切入，关注教学语言选择与语言意识的演变过程，强调教师能动性在跨语言实践中的关键作用；也有导师通过课堂观察与访谈研究 CLIL 课堂中的互动语言模式，揭示学生如何在任务中使用母语构建理解与表达；还有研究者关注数字平台与多模态资源在教学任务设计中的应用，为探索“语言 + 内容 + 多模态”融合的教学模式提供了宝贵经验。</w:t>
            </w:r>
          </w:p>
          <w:p w14:paraId="317E290C">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我相信，在这样的研究团队和学术环境中，我可以在以下几方面获得指导与支持：</w:t>
            </w:r>
          </w:p>
          <w:p w14:paraId="010E3F8B">
            <w:pPr>
              <w:pStyle w:val="6"/>
              <w:keepNext w:val="0"/>
              <w:keepLines w:val="0"/>
              <w:widowControl/>
              <w:numPr>
                <w:ilvl w:val="0"/>
                <w:numId w:val="10"/>
              </w:numPr>
              <w:suppressLineNumbers w:val="0"/>
            </w:pPr>
            <w:r>
              <w:rPr>
                <w:i w:val="0"/>
                <w:iCs w:val="0"/>
                <w:caps w:val="0"/>
                <w:color w:val="000000"/>
                <w:spacing w:val="0"/>
                <w:u w:val="none"/>
              </w:rPr>
              <w:t>在理论建构上，明确将跨语言资源、多模态表达与内容学习协同视为整体语言发展机制；</w:t>
            </w:r>
          </w:p>
          <w:p w14:paraId="6C5B18C9">
            <w:pPr>
              <w:pStyle w:val="6"/>
              <w:keepNext w:val="0"/>
              <w:keepLines w:val="0"/>
              <w:widowControl/>
              <w:numPr>
                <w:ilvl w:val="0"/>
                <w:numId w:val="10"/>
              </w:numPr>
              <w:suppressLineNumbers w:val="0"/>
            </w:pPr>
            <w:r>
              <w:rPr>
                <w:i w:val="0"/>
                <w:iCs w:val="0"/>
                <w:caps w:val="0"/>
                <w:color w:val="000000"/>
                <w:spacing w:val="0"/>
                <w:u w:val="none"/>
              </w:rPr>
              <w:t>在研究方法上，借鉴导师所擅长的质性研究、课堂记录分析与教师叙事访谈等路径，有效还原教学现场的语言实践；</w:t>
            </w:r>
          </w:p>
          <w:p w14:paraId="556999FE">
            <w:pPr>
              <w:pStyle w:val="6"/>
              <w:keepNext w:val="0"/>
              <w:keepLines w:val="0"/>
              <w:widowControl/>
              <w:numPr>
                <w:ilvl w:val="0"/>
                <w:numId w:val="10"/>
              </w:numPr>
              <w:suppressLineNumbers w:val="0"/>
            </w:pPr>
            <w:r>
              <w:rPr>
                <w:i w:val="0"/>
                <w:iCs w:val="0"/>
                <w:caps w:val="0"/>
                <w:color w:val="000000"/>
                <w:spacing w:val="0"/>
                <w:u w:val="none"/>
              </w:rPr>
              <w:t>在教学设计上，探讨如何构建具有转化性与迁移性的教学任务，服务于 CLIL 环境下多语学习者的实际需求。</w:t>
            </w:r>
          </w:p>
          <w:p w14:paraId="1E320406">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因此，无论是从研究议题的方向契合性，还是研究方法的延续性与创新性来看，我都非常期待能在该学院语言教育领域具有相关研究积累的导师指导下，系统开展博士阶段的研究。</w:t>
            </w:r>
          </w:p>
          <w:p w14:paraId="240E3ED6">
            <w:pPr>
              <w:spacing w:line="276" w:lineRule="auto"/>
              <w:rPr>
                <w:rFonts w:ascii="Times New Roman" w:hAnsi="Times New Roman"/>
                <w:sz w:val="24"/>
              </w:rPr>
            </w:pPr>
          </w:p>
          <w:p w14:paraId="518D4BD2">
            <w:pPr>
              <w:spacing w:line="276" w:lineRule="auto"/>
              <w:rPr>
                <w:rFonts w:ascii="Times New Roman" w:hAnsi="Times New Roman"/>
                <w:sz w:val="24"/>
              </w:rPr>
            </w:pPr>
          </w:p>
          <w:p w14:paraId="34A28AFC">
            <w:pPr>
              <w:spacing w:line="276" w:lineRule="auto"/>
              <w:rPr>
                <w:rFonts w:ascii="Times New Roman" w:hAnsi="Times New Roman"/>
                <w:sz w:val="24"/>
              </w:rPr>
            </w:pPr>
          </w:p>
          <w:p w14:paraId="2E8C1562">
            <w:pPr>
              <w:spacing w:line="276" w:lineRule="auto"/>
              <w:rPr>
                <w:rFonts w:ascii="Times New Roman" w:hAnsi="Times New Roman"/>
                <w:sz w:val="24"/>
              </w:rPr>
            </w:pPr>
          </w:p>
        </w:tc>
      </w:tr>
      <w:tr w14:paraId="4012C0D6">
        <w:trPr>
          <w:gridAfter w:val="1"/>
          <w:wAfter w:w="29" w:type="dxa"/>
          <w:trHeight w:val="397" w:hRule="atLeast"/>
        </w:trPr>
        <w:tc>
          <w:tcPr>
            <w:tcW w:w="9894" w:type="dxa"/>
            <w:gridSpan w:val="8"/>
            <w:tcBorders>
              <w:bottom w:val="single" w:color="auto" w:sz="4" w:space="0"/>
            </w:tcBorders>
            <w:shd w:val="clear" w:color="auto" w:fill="auto"/>
            <w:vAlign w:val="center"/>
          </w:tcPr>
          <w:p w14:paraId="5F2DD2FE">
            <w:pPr>
              <w:spacing w:line="276" w:lineRule="auto"/>
              <w:rPr>
                <w:rFonts w:ascii="Times New Roman" w:hAnsi="Times New Roman"/>
                <w:b/>
                <w:sz w:val="24"/>
              </w:rPr>
            </w:pPr>
            <w:r>
              <w:rPr>
                <w:rFonts w:ascii="Times New Roman" w:hAnsi="Times New Roman"/>
                <w:b/>
                <w:sz w:val="24"/>
              </w:rPr>
              <w:t>Part Four 教育及研究经历</w:t>
            </w:r>
          </w:p>
          <w:p w14:paraId="50B1623E">
            <w:pPr>
              <w:spacing w:line="276" w:lineRule="auto"/>
              <w:rPr>
                <w:rFonts w:ascii="Times New Roman" w:hAnsi="Times New Roman"/>
                <w:bCs/>
                <w:sz w:val="20"/>
                <w:szCs w:val="20"/>
              </w:rPr>
            </w:pPr>
            <w:r>
              <w:rPr>
                <w:rFonts w:ascii="Times New Roman" w:hAnsi="Times New Roman"/>
                <w:bCs/>
                <w:sz w:val="20"/>
                <w:szCs w:val="20"/>
              </w:rPr>
              <w:t>*如已有CV或已填写CV信息采集表，</w:t>
            </w:r>
            <w:r>
              <w:rPr>
                <w:rFonts w:ascii="Times New Roman" w:hAnsi="Times New Roman"/>
                <w:sz w:val="20"/>
                <w:szCs w:val="20"/>
              </w:rPr>
              <w:t>该部分可从略。</w:t>
            </w:r>
          </w:p>
        </w:tc>
      </w:tr>
      <w:tr w14:paraId="0A8D534A">
        <w:trPr>
          <w:gridAfter w:val="1"/>
          <w:wAfter w:w="29" w:type="dxa"/>
        </w:trPr>
        <w:tc>
          <w:tcPr>
            <w:tcW w:w="9894" w:type="dxa"/>
            <w:gridSpan w:val="8"/>
            <w:shd w:val="clear" w:color="auto" w:fill="D9E2F3" w:themeFill="accent1" w:themeFillTint="33"/>
            <w:vAlign w:val="center"/>
          </w:tcPr>
          <w:p w14:paraId="2A7CA331">
            <w:pPr>
              <w:pStyle w:val="10"/>
              <w:numPr>
                <w:ilvl w:val="0"/>
                <w:numId w:val="11"/>
              </w:numPr>
              <w:spacing w:line="276" w:lineRule="auto"/>
              <w:ind w:firstLineChars="0"/>
              <w:rPr>
                <w:rFonts w:ascii="Times New Roman" w:hAnsi="Times New Roman" w:eastAsia="宋体" w:cs="Times New Roman"/>
                <w:bCs/>
              </w:rPr>
            </w:pPr>
            <w:r>
              <w:rPr>
                <w:rFonts w:ascii="Times New Roman" w:hAnsi="Times New Roman" w:eastAsia="宋体" w:cs="Times New Roman"/>
                <w:bCs/>
              </w:rPr>
              <w:t>教育背景：</w:t>
            </w:r>
            <w:r>
              <w:rPr>
                <w:rFonts w:ascii="Times New Roman" w:hAnsi="Times New Roman" w:eastAsia="宋体" w:cs="Times New Roman"/>
                <w:bCs/>
                <w:lang w:val="en-GB"/>
              </w:rPr>
              <w:t>由近及远，如：先填二硕、一硕，再填本科，非高等教育经历不必填。</w:t>
            </w:r>
          </w:p>
        </w:tc>
      </w:tr>
      <w:tr w14:paraId="7EDC1F2E">
        <w:trPr>
          <w:gridAfter w:val="1"/>
          <w:wAfter w:w="29" w:type="dxa"/>
          <w:trHeight w:val="751" w:hRule="atLeast"/>
        </w:trPr>
        <w:tc>
          <w:tcPr>
            <w:tcW w:w="1848" w:type="dxa"/>
            <w:tcBorders>
              <w:bottom w:val="single" w:color="auto" w:sz="4" w:space="0"/>
            </w:tcBorders>
            <w:shd w:val="clear" w:color="auto" w:fill="auto"/>
            <w:vAlign w:val="center"/>
          </w:tcPr>
          <w:p w14:paraId="6060DBC6">
            <w:pPr>
              <w:spacing w:line="276" w:lineRule="auto"/>
              <w:jc w:val="center"/>
              <w:rPr>
                <w:rFonts w:ascii="Times New Roman" w:hAnsi="Times New Roman"/>
                <w:sz w:val="22"/>
                <w:szCs w:val="22"/>
              </w:rPr>
            </w:pPr>
            <w:r>
              <w:rPr>
                <w:rFonts w:ascii="Times New Roman" w:hAnsi="Times New Roman"/>
                <w:sz w:val="22"/>
                <w:szCs w:val="22"/>
              </w:rPr>
              <w:t>院校全称</w:t>
            </w:r>
          </w:p>
        </w:tc>
        <w:tc>
          <w:tcPr>
            <w:tcW w:w="2041" w:type="dxa"/>
            <w:gridSpan w:val="2"/>
            <w:tcBorders>
              <w:bottom w:val="single" w:color="auto" w:sz="4" w:space="0"/>
            </w:tcBorders>
            <w:shd w:val="clear" w:color="auto" w:fill="auto"/>
            <w:vAlign w:val="center"/>
          </w:tcPr>
          <w:p w14:paraId="18E7556A">
            <w:pPr>
              <w:jc w:val="center"/>
              <w:rPr>
                <w:rFonts w:ascii="Times New Roman" w:hAnsi="Times New Roman"/>
                <w:sz w:val="22"/>
                <w:szCs w:val="22"/>
              </w:rPr>
            </w:pPr>
            <w:r>
              <w:rPr>
                <w:rFonts w:ascii="Times New Roman" w:hAnsi="Times New Roman"/>
                <w:sz w:val="22"/>
                <w:szCs w:val="22"/>
              </w:rPr>
              <w:t>学习年份</w:t>
            </w:r>
          </w:p>
          <w:p w14:paraId="6723D65E">
            <w:pPr>
              <w:spacing w:line="276" w:lineRule="auto"/>
              <w:jc w:val="center"/>
              <w:rPr>
                <w:rFonts w:ascii="Times New Roman" w:hAnsi="Times New Roman"/>
                <w:sz w:val="22"/>
                <w:szCs w:val="22"/>
              </w:rPr>
            </w:pPr>
            <w:r>
              <w:rPr>
                <w:rFonts w:ascii="Times New Roman" w:hAnsi="Times New Roman"/>
                <w:sz w:val="22"/>
                <w:szCs w:val="22"/>
              </w:rPr>
              <w:t>（月/年—月/年）</w:t>
            </w:r>
          </w:p>
        </w:tc>
        <w:tc>
          <w:tcPr>
            <w:tcW w:w="2687" w:type="dxa"/>
            <w:gridSpan w:val="3"/>
            <w:tcBorders>
              <w:bottom w:val="single" w:color="auto" w:sz="4" w:space="0"/>
            </w:tcBorders>
            <w:shd w:val="clear" w:color="auto" w:fill="auto"/>
            <w:vAlign w:val="center"/>
          </w:tcPr>
          <w:p w14:paraId="4BF036B6">
            <w:pPr>
              <w:spacing w:line="276" w:lineRule="auto"/>
              <w:jc w:val="center"/>
              <w:rPr>
                <w:rFonts w:ascii="Times New Roman" w:hAnsi="Times New Roman"/>
                <w:sz w:val="22"/>
                <w:szCs w:val="22"/>
              </w:rPr>
            </w:pPr>
            <w:r>
              <w:rPr>
                <w:rFonts w:ascii="Times New Roman" w:hAnsi="Times New Roman"/>
                <w:sz w:val="22"/>
                <w:szCs w:val="22"/>
              </w:rPr>
              <w:t>专业名称</w:t>
            </w:r>
          </w:p>
        </w:tc>
        <w:tc>
          <w:tcPr>
            <w:tcW w:w="3318" w:type="dxa"/>
            <w:gridSpan w:val="2"/>
            <w:tcBorders>
              <w:bottom w:val="single" w:color="auto" w:sz="4" w:space="0"/>
            </w:tcBorders>
            <w:shd w:val="clear" w:color="auto" w:fill="auto"/>
            <w:vAlign w:val="center"/>
          </w:tcPr>
          <w:p w14:paraId="1B7DD3E2">
            <w:pPr>
              <w:jc w:val="center"/>
              <w:rPr>
                <w:rFonts w:ascii="Times New Roman" w:hAnsi="Times New Roman"/>
                <w:sz w:val="22"/>
                <w:szCs w:val="22"/>
              </w:rPr>
            </w:pPr>
            <w:r>
              <w:rPr>
                <w:rFonts w:ascii="Times New Roman" w:hAnsi="Times New Roman"/>
                <w:sz w:val="22"/>
                <w:szCs w:val="22"/>
              </w:rPr>
              <w:t>主要课程（如已知课程官方英文名，请填写）</w:t>
            </w:r>
          </w:p>
        </w:tc>
      </w:tr>
      <w:tr w14:paraId="6C8C8DB5">
        <w:trPr>
          <w:gridAfter w:val="1"/>
          <w:wAfter w:w="29" w:type="dxa"/>
          <w:trHeight w:val="1177" w:hRule="atLeast"/>
        </w:trPr>
        <w:tc>
          <w:tcPr>
            <w:tcW w:w="1848" w:type="dxa"/>
            <w:tcBorders>
              <w:bottom w:val="single" w:color="auto" w:sz="4" w:space="0"/>
            </w:tcBorders>
            <w:shd w:val="clear" w:color="auto" w:fill="auto"/>
            <w:vAlign w:val="center"/>
          </w:tcPr>
          <w:p w14:paraId="1D069572">
            <w:pPr>
              <w:spacing w:line="276" w:lineRule="auto"/>
              <w:rPr>
                <w:rFonts w:ascii="Times New Roman" w:hAnsi="Times New Roman"/>
                <w:color w:val="333333"/>
                <w:sz w:val="24"/>
                <w:shd w:val="clear" w:color="auto" w:fill="FFFFFF"/>
              </w:rPr>
            </w:pPr>
          </w:p>
          <w:p w14:paraId="33EAA9D6">
            <w:pPr>
              <w:spacing w:line="276" w:lineRule="auto"/>
              <w:jc w:val="left"/>
              <w:rPr>
                <w:rFonts w:hint="default" w:ascii="Times New Roman" w:hAnsi="Times New Roman" w:eastAsia="宋体"/>
                <w:sz w:val="24"/>
                <w:lang w:val="en-US" w:eastAsia="zh-CN"/>
              </w:rPr>
            </w:pPr>
            <w:r>
              <w:rPr>
                <w:rFonts w:hint="eastAsia" w:ascii="Times New Roman" w:hAnsi="Times New Roman"/>
                <w:sz w:val="24"/>
                <w:lang w:val="en-US" w:eastAsia="zh-CN"/>
              </w:rPr>
              <w:t xml:space="preserve">University </w:t>
            </w:r>
            <w:r>
              <w:rPr>
                <w:rFonts w:hint="default" w:ascii="Times New Roman" w:hAnsi="Times New Roman"/>
                <w:sz w:val="24"/>
                <w:lang w:val="en-US" w:eastAsia="zh-CN"/>
              </w:rPr>
              <w:t>of</w:t>
            </w:r>
            <w:r>
              <w:rPr>
                <w:rFonts w:hint="eastAsia" w:ascii="Times New Roman" w:hAnsi="Times New Roman"/>
                <w:sz w:val="24"/>
                <w:lang w:val="en-US" w:eastAsia="zh-CN"/>
              </w:rPr>
              <w:t xml:space="preserve"> Melbourne</w:t>
            </w:r>
          </w:p>
          <w:p w14:paraId="7CF8B6DF">
            <w:pPr>
              <w:spacing w:line="276" w:lineRule="auto"/>
              <w:rPr>
                <w:rFonts w:ascii="Times New Roman" w:hAnsi="Times New Roman"/>
                <w:color w:val="333333"/>
                <w:sz w:val="24"/>
                <w:shd w:val="clear" w:color="auto" w:fill="FFFFFF"/>
              </w:rPr>
            </w:pPr>
          </w:p>
        </w:tc>
        <w:tc>
          <w:tcPr>
            <w:tcW w:w="2041" w:type="dxa"/>
            <w:gridSpan w:val="2"/>
            <w:tcBorders>
              <w:bottom w:val="single" w:color="auto" w:sz="4" w:space="0"/>
            </w:tcBorders>
            <w:shd w:val="clear" w:color="auto" w:fill="auto"/>
            <w:vAlign w:val="center"/>
          </w:tcPr>
          <w:p w14:paraId="0B76570C">
            <w:pPr>
              <w:spacing w:line="276" w:lineRule="auto"/>
              <w:rPr>
                <w:rFonts w:hint="default"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07/2024 - 07/2025</w:t>
            </w:r>
          </w:p>
        </w:tc>
        <w:tc>
          <w:tcPr>
            <w:tcW w:w="2687" w:type="dxa"/>
            <w:gridSpan w:val="3"/>
            <w:tcBorders>
              <w:bottom w:val="single" w:color="auto" w:sz="4" w:space="0"/>
            </w:tcBorders>
            <w:shd w:val="clear" w:color="auto" w:fill="auto"/>
            <w:vAlign w:val="center"/>
          </w:tcPr>
          <w:p w14:paraId="05C46606">
            <w:pPr>
              <w:spacing w:line="276" w:lineRule="auto"/>
              <w:rPr>
                <w:rFonts w:hint="default" w:ascii="Times New Roman" w:hAnsi="Times New Roman" w:eastAsia="宋体"/>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 xml:space="preserve">Master </w:t>
            </w:r>
            <w:r>
              <w:rPr>
                <w:rFonts w:hint="default" w:ascii="Times New Roman" w:hAnsi="Times New Roman"/>
                <w:color w:val="333333"/>
                <w:sz w:val="24"/>
                <w:shd w:val="clear" w:color="auto" w:fill="FFFFFF"/>
                <w:lang w:val="en-US" w:eastAsia="zh-CN"/>
              </w:rPr>
              <w:t>of TESOL</w:t>
            </w:r>
          </w:p>
        </w:tc>
        <w:tc>
          <w:tcPr>
            <w:tcW w:w="3318" w:type="dxa"/>
            <w:gridSpan w:val="2"/>
            <w:tcBorders>
              <w:bottom w:val="single" w:color="auto" w:sz="4" w:space="0"/>
            </w:tcBorders>
            <w:shd w:val="clear" w:color="auto" w:fill="auto"/>
            <w:vAlign w:val="center"/>
          </w:tcPr>
          <w:p w14:paraId="1D14FB15">
            <w:pPr>
              <w:keepNext w:val="0"/>
              <w:keepLines w:val="0"/>
              <w:widowControl/>
              <w:suppressLineNumbers w:val="0"/>
              <w:jc w:val="left"/>
              <w:rPr>
                <w:rFonts w:hint="default" w:ascii="Times New Roman Regular" w:hAnsi="Times New Roman Regular" w:cs="Times New Roman Regular"/>
                <w:b w:val="0"/>
                <w:bCs w:val="0"/>
                <w:sz w:val="24"/>
                <w:szCs w:val="24"/>
              </w:rPr>
            </w:pP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Second Language Teaching Methodology；</w:t>
            </w:r>
          </w:p>
          <w:p w14:paraId="36A5D9E7">
            <w:pPr>
              <w:keepNext w:val="0"/>
              <w:keepLines w:val="0"/>
              <w:widowControl/>
              <w:suppressLineNumbers w:val="0"/>
              <w:jc w:val="left"/>
              <w:rPr>
                <w:rFonts w:hint="default" w:ascii="Times New Roman Regular" w:hAnsi="Times New Roman Regular" w:cs="Times New Roman Regular"/>
                <w:b w:val="0"/>
                <w:bCs w:val="0"/>
                <w:sz w:val="24"/>
                <w:szCs w:val="24"/>
              </w:rPr>
            </w:pPr>
            <w:r>
              <w:rPr>
                <w:rFonts w:hint="default" w:ascii="Times New Roman Regular" w:hAnsi="Times New Roman Regular" w:eastAsia="-webkit-standard" w:cs="Times New Roman Regular"/>
                <w:b w:val="0"/>
                <w:bCs w:val="0"/>
                <w:i w:val="0"/>
                <w:iCs w:val="0"/>
                <w:caps w:val="0"/>
                <w:color w:val="000000"/>
                <w:spacing w:val="0"/>
                <w:kern w:val="0"/>
                <w:sz w:val="24"/>
                <w:szCs w:val="24"/>
                <w:u w:val="none"/>
                <w:lang w:val="en-US" w:eastAsia="zh-CN" w:bidi="ar"/>
              </w:rPr>
              <w:t>Second Language Acquisition and Teaching；</w:t>
            </w:r>
          </w:p>
          <w:p w14:paraId="67E85D79">
            <w:pPr>
              <w:keepNext w:val="0"/>
              <w:keepLines w:val="0"/>
              <w:widowControl/>
              <w:suppressLineNumbers w:val="0"/>
              <w:jc w:val="left"/>
              <w:rPr>
                <w:rFonts w:hint="default" w:ascii="Times New Roman Regular" w:hAnsi="Times New Roman Regular" w:cs="Times New Roman Regular"/>
                <w:b w:val="0"/>
                <w:bCs w:val="0"/>
                <w:sz w:val="24"/>
                <w:szCs w:val="24"/>
              </w:rPr>
            </w:pPr>
            <w:r>
              <w:rPr>
                <w:rFonts w:hint="default" w:ascii="Times New Roman Regular" w:hAnsi="Times New Roman Regular" w:eastAsia="-webkit-standard" w:cs="Times New Roman Regular"/>
                <w:b w:val="0"/>
                <w:bCs w:val="0"/>
                <w:i w:val="0"/>
                <w:iCs w:val="0"/>
                <w:caps w:val="0"/>
                <w:color w:val="000000"/>
                <w:spacing w:val="0"/>
                <w:kern w:val="0"/>
                <w:sz w:val="24"/>
                <w:szCs w:val="24"/>
                <w:u w:val="none"/>
                <w:lang w:val="en-US" w:eastAsia="zh-CN" w:bidi="ar"/>
              </w:rPr>
              <w:t>Grammar for Language Teachers；</w:t>
            </w:r>
          </w:p>
          <w:p w14:paraId="2858A3F5">
            <w:pPr>
              <w:keepNext w:val="0"/>
              <w:keepLines w:val="0"/>
              <w:widowControl/>
              <w:suppressLineNumbers w:val="0"/>
              <w:jc w:val="left"/>
              <w:rPr>
                <w:rFonts w:hint="default" w:ascii="Times New Roman Regular" w:hAnsi="Times New Roman Regular" w:cs="Times New Roman Regular"/>
                <w:b w:val="0"/>
                <w:bCs w:val="0"/>
                <w:sz w:val="24"/>
                <w:szCs w:val="24"/>
                <w:lang w:val="en-US"/>
              </w:rPr>
            </w:pPr>
            <w:r>
              <w:rPr>
                <w:rFonts w:hint="default" w:ascii="Times New Roman Regular" w:hAnsi="Times New Roman Regular" w:eastAsia="-webkit-standard" w:cs="Times New Roman Regular"/>
                <w:b w:val="0"/>
                <w:bCs w:val="0"/>
                <w:i w:val="0"/>
                <w:iCs w:val="0"/>
                <w:caps w:val="0"/>
                <w:color w:val="000000"/>
                <w:spacing w:val="0"/>
                <w:kern w:val="0"/>
                <w:sz w:val="24"/>
                <w:szCs w:val="24"/>
                <w:u w:val="none"/>
                <w:lang w:val="en-US" w:eastAsia="zh-CN" w:bidi="ar"/>
              </w:rPr>
              <w:t>Curriculum Design in a Multilingual Era；</w:t>
            </w:r>
          </w:p>
          <w:p w14:paraId="21E36F65">
            <w:pPr>
              <w:keepNext w:val="0"/>
              <w:keepLines w:val="0"/>
              <w:widowControl/>
              <w:suppressLineNumbers w:val="0"/>
              <w:jc w:val="left"/>
              <w:rPr>
                <w:rFonts w:hint="default" w:ascii="Times New Roman Regular" w:hAnsi="Times New Roman Regular" w:cs="Times New Roman Regular"/>
                <w:b w:val="0"/>
                <w:bCs w:val="0"/>
                <w:sz w:val="24"/>
                <w:szCs w:val="24"/>
              </w:rPr>
            </w:pPr>
            <w:r>
              <w:rPr>
                <w:rStyle w:val="7"/>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Multilingual Practices in Global Times</w:t>
            </w:r>
          </w:p>
          <w:p w14:paraId="486E7F33">
            <w:pPr>
              <w:spacing w:line="276" w:lineRule="auto"/>
              <w:rPr>
                <w:rFonts w:hint="default" w:ascii="Times New Roman Regular" w:hAnsi="Times New Roman Regular" w:cs="Times New Roman Regular"/>
                <w:b w:val="0"/>
                <w:bCs w:val="0"/>
                <w:color w:val="333333"/>
                <w:sz w:val="24"/>
                <w:szCs w:val="24"/>
                <w:shd w:val="clear" w:color="auto" w:fill="FFFFFF"/>
              </w:rPr>
            </w:pPr>
          </w:p>
        </w:tc>
      </w:tr>
      <w:tr w14:paraId="609CEBCE">
        <w:trPr>
          <w:gridAfter w:val="1"/>
          <w:wAfter w:w="29" w:type="dxa"/>
          <w:trHeight w:val="1252" w:hRule="atLeast"/>
        </w:trPr>
        <w:tc>
          <w:tcPr>
            <w:tcW w:w="1848" w:type="dxa"/>
            <w:tcBorders>
              <w:bottom w:val="single" w:color="auto" w:sz="4" w:space="0"/>
            </w:tcBorders>
            <w:shd w:val="clear" w:color="auto" w:fill="auto"/>
            <w:vAlign w:val="center"/>
          </w:tcPr>
          <w:p w14:paraId="01179902">
            <w:pPr>
              <w:spacing w:line="276" w:lineRule="auto"/>
              <w:rPr>
                <w:rFonts w:ascii="Times New Roman" w:hAnsi="Times New Roman"/>
                <w:sz w:val="24"/>
              </w:rPr>
            </w:pPr>
          </w:p>
          <w:p w14:paraId="0155846C">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福建师范大学</w:t>
            </w:r>
          </w:p>
          <w:p w14:paraId="48C5DA88">
            <w:pPr>
              <w:spacing w:line="276" w:lineRule="auto"/>
              <w:rPr>
                <w:rFonts w:ascii="Times New Roman" w:hAnsi="Times New Roman"/>
                <w:sz w:val="24"/>
              </w:rPr>
            </w:pPr>
          </w:p>
          <w:p w14:paraId="54CC56A3">
            <w:pPr>
              <w:spacing w:line="276" w:lineRule="auto"/>
              <w:rPr>
                <w:rFonts w:ascii="Times New Roman" w:hAnsi="Times New Roman"/>
                <w:color w:val="333333"/>
                <w:sz w:val="24"/>
                <w:shd w:val="clear" w:color="auto" w:fill="FFFFFF"/>
              </w:rPr>
            </w:pPr>
          </w:p>
        </w:tc>
        <w:tc>
          <w:tcPr>
            <w:tcW w:w="2041" w:type="dxa"/>
            <w:gridSpan w:val="2"/>
            <w:tcBorders>
              <w:bottom w:val="single" w:color="auto" w:sz="4" w:space="0"/>
            </w:tcBorders>
            <w:shd w:val="clear" w:color="auto" w:fill="auto"/>
            <w:vAlign w:val="center"/>
          </w:tcPr>
          <w:p w14:paraId="3E249371">
            <w:pPr>
              <w:spacing w:line="276" w:lineRule="auto"/>
              <w:rPr>
                <w:rFonts w:hint="default" w:ascii="Times New Roman" w:hAnsi="Times New Roman" w:eastAsia="宋体"/>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09/2019 - 07/2023</w:t>
            </w:r>
          </w:p>
        </w:tc>
        <w:tc>
          <w:tcPr>
            <w:tcW w:w="2687" w:type="dxa"/>
            <w:gridSpan w:val="3"/>
            <w:tcBorders>
              <w:bottom w:val="single" w:color="auto" w:sz="4" w:space="0"/>
            </w:tcBorders>
            <w:shd w:val="clear" w:color="auto" w:fill="auto"/>
            <w:vAlign w:val="center"/>
          </w:tcPr>
          <w:p w14:paraId="1C3922EE">
            <w:pPr>
              <w:spacing w:line="276" w:lineRule="auto"/>
              <w:rPr>
                <w:rFonts w:hint="eastAsia"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英语（师范）</w:t>
            </w:r>
          </w:p>
          <w:p w14:paraId="1D73BF68">
            <w:pPr>
              <w:spacing w:line="276" w:lineRule="auto"/>
              <w:rPr>
                <w:rFonts w:hint="default" w:ascii="Times New Roman" w:hAnsi="Times New Roman"/>
                <w:color w:val="333333"/>
                <w:sz w:val="24"/>
                <w:shd w:val="clear" w:color="auto" w:fill="FFFFFF"/>
                <w:lang w:val="en-US" w:eastAsia="zh-CN"/>
              </w:rPr>
            </w:pPr>
            <w:r>
              <w:rPr>
                <w:rFonts w:hint="eastAsia" w:ascii="Times New Roman" w:hAnsi="Times New Roman"/>
                <w:color w:val="333333"/>
                <w:sz w:val="24"/>
                <w:shd w:val="clear" w:color="auto" w:fill="FFFFFF"/>
                <w:lang w:val="en-US" w:eastAsia="zh-CN"/>
              </w:rPr>
              <w:t>English Education</w:t>
            </w:r>
          </w:p>
        </w:tc>
        <w:tc>
          <w:tcPr>
            <w:tcW w:w="3318" w:type="dxa"/>
            <w:gridSpan w:val="2"/>
            <w:tcBorders>
              <w:bottom w:val="single" w:color="auto" w:sz="4" w:space="0"/>
            </w:tcBorders>
            <w:shd w:val="clear" w:color="auto" w:fill="auto"/>
            <w:vAlign w:val="center"/>
          </w:tcPr>
          <w:p w14:paraId="56FDC5DF">
            <w:pPr>
              <w:spacing w:line="276" w:lineRule="auto"/>
              <w:rPr>
                <w:rFonts w:ascii="Times New Roman" w:hAnsi="Times New Roman"/>
                <w:color w:val="333333"/>
                <w:sz w:val="24"/>
                <w:shd w:val="clear" w:color="auto" w:fill="FFFFFF"/>
              </w:rPr>
            </w:pPr>
          </w:p>
        </w:tc>
      </w:tr>
      <w:tr w14:paraId="6141DB62">
        <w:trPr>
          <w:gridAfter w:val="1"/>
          <w:wAfter w:w="29" w:type="dxa"/>
          <w:trHeight w:val="2166" w:hRule="atLeast"/>
        </w:trPr>
        <w:tc>
          <w:tcPr>
            <w:tcW w:w="1848" w:type="dxa"/>
            <w:tcBorders>
              <w:bottom w:val="single" w:color="auto" w:sz="4" w:space="0"/>
            </w:tcBorders>
            <w:shd w:val="clear" w:color="auto" w:fill="auto"/>
            <w:vAlign w:val="center"/>
          </w:tcPr>
          <w:p w14:paraId="6C316933">
            <w:pPr>
              <w:spacing w:line="276" w:lineRule="auto"/>
              <w:rPr>
                <w:rFonts w:ascii="Times New Roman" w:hAnsi="Times New Roman"/>
                <w:sz w:val="24"/>
              </w:rPr>
            </w:pPr>
          </w:p>
          <w:p w14:paraId="3E9DCD7A">
            <w:pPr>
              <w:spacing w:line="276" w:lineRule="auto"/>
              <w:rPr>
                <w:rFonts w:ascii="Times New Roman" w:hAnsi="Times New Roman"/>
                <w:sz w:val="24"/>
              </w:rPr>
            </w:pPr>
          </w:p>
          <w:p w14:paraId="46E09637">
            <w:pPr>
              <w:spacing w:line="276" w:lineRule="auto"/>
              <w:rPr>
                <w:rFonts w:ascii="Times New Roman" w:hAnsi="Times New Roman"/>
                <w:sz w:val="24"/>
              </w:rPr>
            </w:pPr>
          </w:p>
          <w:p w14:paraId="18BF38E7">
            <w:pPr>
              <w:spacing w:line="276" w:lineRule="auto"/>
              <w:rPr>
                <w:rFonts w:ascii="Times New Roman" w:hAnsi="Times New Roman"/>
                <w:sz w:val="24"/>
              </w:rPr>
            </w:pPr>
          </w:p>
        </w:tc>
        <w:tc>
          <w:tcPr>
            <w:tcW w:w="2041" w:type="dxa"/>
            <w:gridSpan w:val="2"/>
            <w:tcBorders>
              <w:bottom w:val="single" w:color="auto" w:sz="4" w:space="0"/>
            </w:tcBorders>
            <w:shd w:val="clear" w:color="auto" w:fill="auto"/>
            <w:vAlign w:val="center"/>
          </w:tcPr>
          <w:p w14:paraId="7AF6B29B">
            <w:pPr>
              <w:spacing w:line="276" w:lineRule="auto"/>
              <w:rPr>
                <w:rFonts w:ascii="Times New Roman" w:hAnsi="Times New Roman"/>
                <w:color w:val="333333"/>
                <w:sz w:val="24"/>
                <w:shd w:val="clear" w:color="auto" w:fill="FFFFFF"/>
              </w:rPr>
            </w:pPr>
          </w:p>
        </w:tc>
        <w:tc>
          <w:tcPr>
            <w:tcW w:w="2687" w:type="dxa"/>
            <w:gridSpan w:val="3"/>
            <w:tcBorders>
              <w:bottom w:val="single" w:color="auto" w:sz="4" w:space="0"/>
            </w:tcBorders>
            <w:shd w:val="clear" w:color="auto" w:fill="auto"/>
            <w:vAlign w:val="center"/>
          </w:tcPr>
          <w:p w14:paraId="652EE974">
            <w:pPr>
              <w:spacing w:line="276" w:lineRule="auto"/>
              <w:rPr>
                <w:rFonts w:ascii="Times New Roman" w:hAnsi="Times New Roman"/>
                <w:color w:val="333333"/>
                <w:sz w:val="24"/>
                <w:shd w:val="clear" w:color="auto" w:fill="FFFFFF"/>
              </w:rPr>
            </w:pPr>
          </w:p>
        </w:tc>
        <w:tc>
          <w:tcPr>
            <w:tcW w:w="3318" w:type="dxa"/>
            <w:gridSpan w:val="2"/>
            <w:tcBorders>
              <w:bottom w:val="single" w:color="auto" w:sz="4" w:space="0"/>
            </w:tcBorders>
            <w:shd w:val="clear" w:color="auto" w:fill="auto"/>
            <w:vAlign w:val="center"/>
          </w:tcPr>
          <w:p w14:paraId="53BEFECD">
            <w:pPr>
              <w:spacing w:line="276" w:lineRule="auto"/>
              <w:rPr>
                <w:rFonts w:ascii="Times New Roman" w:hAnsi="Times New Roman"/>
                <w:color w:val="333333"/>
                <w:sz w:val="24"/>
                <w:shd w:val="clear" w:color="auto" w:fill="FFFFFF"/>
              </w:rPr>
            </w:pPr>
          </w:p>
        </w:tc>
      </w:tr>
      <w:tr w14:paraId="242CCB6E">
        <w:trPr>
          <w:gridAfter w:val="1"/>
          <w:wAfter w:w="29" w:type="dxa"/>
        </w:trPr>
        <w:tc>
          <w:tcPr>
            <w:tcW w:w="9894" w:type="dxa"/>
            <w:gridSpan w:val="8"/>
            <w:shd w:val="clear" w:color="auto" w:fill="D9E2F3" w:themeFill="accent1" w:themeFillTint="33"/>
            <w:vAlign w:val="center"/>
          </w:tcPr>
          <w:p w14:paraId="5DA52943">
            <w:pPr>
              <w:pStyle w:val="10"/>
              <w:numPr>
                <w:ilvl w:val="0"/>
                <w:numId w:val="11"/>
              </w:numPr>
              <w:spacing w:line="276" w:lineRule="auto"/>
              <w:ind w:firstLineChars="0"/>
              <w:rPr>
                <w:rFonts w:ascii="Times New Roman" w:hAnsi="Times New Roman" w:eastAsia="宋体" w:cs="Times New Roman"/>
                <w:bCs/>
              </w:rPr>
            </w:pPr>
            <w:r>
              <w:rPr>
                <w:rFonts w:ascii="Times New Roman" w:hAnsi="Times New Roman" w:eastAsia="宋体" w:cs="Times New Roman"/>
                <w:bCs/>
              </w:rPr>
              <w:t>学术项目、论文与发表经历：</w:t>
            </w:r>
            <w:r>
              <w:rPr>
                <w:rFonts w:ascii="Times New Roman" w:hAnsi="Times New Roman" w:eastAsia="宋体" w:cs="Times New Roman"/>
                <w:bCs/>
                <w:lang w:val="en-GB"/>
              </w:rPr>
              <w:t>由近及远，毕业论文信息也在该部分填写。</w:t>
            </w:r>
          </w:p>
        </w:tc>
      </w:tr>
      <w:tr w14:paraId="578E4470">
        <w:trPr>
          <w:gridAfter w:val="1"/>
          <w:wAfter w:w="29" w:type="dxa"/>
          <w:trHeight w:val="463" w:hRule="atLeast"/>
        </w:trPr>
        <w:tc>
          <w:tcPr>
            <w:tcW w:w="9894" w:type="dxa"/>
            <w:gridSpan w:val="8"/>
            <w:shd w:val="clear" w:color="auto" w:fill="auto"/>
            <w:vAlign w:val="center"/>
          </w:tcPr>
          <w:p w14:paraId="64882F5F">
            <w:pPr>
              <w:spacing w:line="276" w:lineRule="auto"/>
              <w:jc w:val="center"/>
              <w:rPr>
                <w:rFonts w:ascii="Times New Roman" w:hAnsi="Times New Roman"/>
                <w:sz w:val="22"/>
                <w:szCs w:val="22"/>
              </w:rPr>
            </w:pPr>
            <w:r>
              <w:rPr>
                <w:rFonts w:ascii="Times New Roman" w:hAnsi="Times New Roman"/>
                <w:bCs/>
                <w:sz w:val="22"/>
                <w:szCs w:val="22"/>
              </w:rPr>
              <w:t>学术项目</w:t>
            </w:r>
          </w:p>
        </w:tc>
      </w:tr>
      <w:tr w14:paraId="02B55F86">
        <w:trPr>
          <w:gridAfter w:val="1"/>
          <w:wAfter w:w="29" w:type="dxa"/>
          <w:trHeight w:val="488" w:hRule="atLeast"/>
        </w:trPr>
        <w:tc>
          <w:tcPr>
            <w:tcW w:w="2269" w:type="dxa"/>
            <w:gridSpan w:val="2"/>
            <w:shd w:val="clear" w:color="auto" w:fill="auto"/>
            <w:vAlign w:val="center"/>
          </w:tcPr>
          <w:p w14:paraId="3BA9358B">
            <w:pPr>
              <w:spacing w:line="276" w:lineRule="auto"/>
              <w:jc w:val="center"/>
              <w:rPr>
                <w:rFonts w:ascii="Times New Roman" w:hAnsi="Times New Roman"/>
                <w:sz w:val="22"/>
                <w:szCs w:val="22"/>
              </w:rPr>
            </w:pPr>
            <w:r>
              <w:rPr>
                <w:rFonts w:ascii="Times New Roman" w:hAnsi="Times New Roman"/>
                <w:bCs/>
                <w:sz w:val="22"/>
                <w:szCs w:val="22"/>
              </w:rPr>
              <w:t>项目名称（如有官方英文名，请说明）</w:t>
            </w:r>
          </w:p>
          <w:p w14:paraId="55719D88">
            <w:pPr>
              <w:spacing w:line="276" w:lineRule="auto"/>
              <w:jc w:val="center"/>
              <w:rPr>
                <w:rFonts w:ascii="Times New Roman" w:hAnsi="Times New Roman"/>
                <w:sz w:val="22"/>
                <w:szCs w:val="22"/>
              </w:rPr>
            </w:pPr>
          </w:p>
        </w:tc>
        <w:tc>
          <w:tcPr>
            <w:tcW w:w="2693" w:type="dxa"/>
            <w:gridSpan w:val="2"/>
            <w:shd w:val="clear" w:color="auto" w:fill="auto"/>
            <w:vAlign w:val="center"/>
          </w:tcPr>
          <w:p w14:paraId="672A3705">
            <w:pPr>
              <w:widowControl/>
              <w:jc w:val="center"/>
              <w:rPr>
                <w:rFonts w:ascii="Times New Roman" w:hAnsi="Times New Roman"/>
                <w:sz w:val="22"/>
                <w:szCs w:val="22"/>
              </w:rPr>
            </w:pPr>
            <w:r>
              <w:rPr>
                <w:rFonts w:ascii="Times New Roman" w:hAnsi="Times New Roman"/>
                <w:bCs/>
                <w:sz w:val="22"/>
                <w:szCs w:val="22"/>
              </w:rPr>
              <w:t>项目带头人及头衔</w:t>
            </w:r>
          </w:p>
          <w:p w14:paraId="31C82B19">
            <w:pPr>
              <w:spacing w:line="276" w:lineRule="auto"/>
              <w:jc w:val="center"/>
              <w:rPr>
                <w:rFonts w:ascii="Times New Roman" w:hAnsi="Times New Roman"/>
                <w:sz w:val="22"/>
                <w:szCs w:val="22"/>
              </w:rPr>
            </w:pPr>
          </w:p>
        </w:tc>
        <w:tc>
          <w:tcPr>
            <w:tcW w:w="1984" w:type="dxa"/>
            <w:gridSpan w:val="3"/>
            <w:shd w:val="clear" w:color="auto" w:fill="auto"/>
            <w:vAlign w:val="center"/>
          </w:tcPr>
          <w:p w14:paraId="548671D1">
            <w:pPr>
              <w:widowControl/>
              <w:jc w:val="center"/>
              <w:rPr>
                <w:rFonts w:ascii="Times New Roman" w:hAnsi="Times New Roman"/>
                <w:sz w:val="22"/>
                <w:szCs w:val="22"/>
              </w:rPr>
            </w:pPr>
            <w:r>
              <w:rPr>
                <w:rFonts w:ascii="Times New Roman" w:hAnsi="Times New Roman"/>
                <w:bCs/>
                <w:sz w:val="22"/>
                <w:szCs w:val="22"/>
              </w:rPr>
              <w:t>项目是否有基金支持，如有，请说明</w:t>
            </w:r>
          </w:p>
          <w:p w14:paraId="2F2C60B3">
            <w:pPr>
              <w:spacing w:line="276" w:lineRule="auto"/>
              <w:jc w:val="center"/>
              <w:rPr>
                <w:rFonts w:ascii="Times New Roman" w:hAnsi="Times New Roman"/>
                <w:sz w:val="22"/>
                <w:szCs w:val="22"/>
              </w:rPr>
            </w:pPr>
          </w:p>
        </w:tc>
        <w:tc>
          <w:tcPr>
            <w:tcW w:w="2948" w:type="dxa"/>
            <w:shd w:val="clear" w:color="auto" w:fill="auto"/>
            <w:vAlign w:val="center"/>
          </w:tcPr>
          <w:p w14:paraId="6094B6F2">
            <w:pPr>
              <w:widowControl/>
              <w:jc w:val="center"/>
              <w:rPr>
                <w:rFonts w:ascii="Times New Roman" w:hAnsi="Times New Roman"/>
                <w:sz w:val="22"/>
                <w:szCs w:val="22"/>
              </w:rPr>
            </w:pPr>
            <w:r>
              <w:rPr>
                <w:rFonts w:ascii="Times New Roman" w:hAnsi="Times New Roman"/>
                <w:bCs/>
                <w:sz w:val="22"/>
                <w:szCs w:val="22"/>
              </w:rPr>
              <w:t>项目成果</w:t>
            </w:r>
          </w:p>
          <w:p w14:paraId="08027024">
            <w:pPr>
              <w:spacing w:line="276" w:lineRule="auto"/>
              <w:jc w:val="center"/>
              <w:rPr>
                <w:rFonts w:ascii="Times New Roman" w:hAnsi="Times New Roman"/>
                <w:sz w:val="22"/>
                <w:szCs w:val="22"/>
              </w:rPr>
            </w:pPr>
          </w:p>
        </w:tc>
      </w:tr>
      <w:tr w14:paraId="4D50BEAC">
        <w:trPr>
          <w:gridAfter w:val="1"/>
          <w:wAfter w:w="29" w:type="dxa"/>
          <w:trHeight w:val="1164" w:hRule="atLeast"/>
        </w:trPr>
        <w:tc>
          <w:tcPr>
            <w:tcW w:w="2269" w:type="dxa"/>
            <w:gridSpan w:val="2"/>
            <w:shd w:val="clear" w:color="auto" w:fill="auto"/>
            <w:vAlign w:val="center"/>
          </w:tcPr>
          <w:p w14:paraId="488958EF">
            <w:pPr>
              <w:spacing w:line="276" w:lineRule="auto"/>
              <w:rPr>
                <w:rFonts w:ascii="Times New Roman" w:hAnsi="Times New Roman"/>
                <w:sz w:val="24"/>
              </w:rPr>
            </w:pPr>
          </w:p>
          <w:p w14:paraId="38FA9997">
            <w:pPr>
              <w:spacing w:line="276" w:lineRule="auto"/>
              <w:rPr>
                <w:rFonts w:ascii="Times New Roman" w:hAnsi="Times New Roman"/>
                <w:sz w:val="24"/>
              </w:rPr>
            </w:pPr>
          </w:p>
          <w:p w14:paraId="36B8C71D">
            <w:pPr>
              <w:spacing w:line="276" w:lineRule="auto"/>
              <w:rPr>
                <w:rFonts w:ascii="Times New Roman" w:hAnsi="Times New Roman"/>
                <w:sz w:val="24"/>
              </w:rPr>
            </w:pPr>
          </w:p>
          <w:p w14:paraId="662C2A34">
            <w:pPr>
              <w:spacing w:line="276" w:lineRule="auto"/>
              <w:rPr>
                <w:rFonts w:ascii="Times New Roman" w:hAnsi="Times New Roman"/>
                <w:sz w:val="24"/>
              </w:rPr>
            </w:pPr>
          </w:p>
          <w:p w14:paraId="2E960BD5">
            <w:pPr>
              <w:spacing w:line="276" w:lineRule="auto"/>
              <w:rPr>
                <w:rFonts w:ascii="Times New Roman" w:hAnsi="Times New Roman"/>
                <w:sz w:val="24"/>
              </w:rPr>
            </w:pPr>
          </w:p>
        </w:tc>
        <w:tc>
          <w:tcPr>
            <w:tcW w:w="2693" w:type="dxa"/>
            <w:gridSpan w:val="2"/>
            <w:shd w:val="clear" w:color="auto" w:fill="auto"/>
            <w:vAlign w:val="center"/>
          </w:tcPr>
          <w:p w14:paraId="14EC7CB1">
            <w:pPr>
              <w:widowControl/>
              <w:jc w:val="left"/>
              <w:rPr>
                <w:rFonts w:ascii="Times New Roman" w:hAnsi="Times New Roman"/>
                <w:sz w:val="24"/>
              </w:rPr>
            </w:pPr>
          </w:p>
          <w:p w14:paraId="65053C70">
            <w:pPr>
              <w:spacing w:line="276" w:lineRule="auto"/>
              <w:rPr>
                <w:rFonts w:ascii="Times New Roman" w:hAnsi="Times New Roman"/>
                <w:sz w:val="24"/>
              </w:rPr>
            </w:pPr>
          </w:p>
        </w:tc>
        <w:tc>
          <w:tcPr>
            <w:tcW w:w="1984" w:type="dxa"/>
            <w:gridSpan w:val="3"/>
            <w:shd w:val="clear" w:color="auto" w:fill="auto"/>
            <w:vAlign w:val="center"/>
          </w:tcPr>
          <w:p w14:paraId="63EA1E9E">
            <w:pPr>
              <w:widowControl/>
              <w:jc w:val="left"/>
              <w:rPr>
                <w:rFonts w:ascii="Times New Roman" w:hAnsi="Times New Roman"/>
                <w:sz w:val="24"/>
              </w:rPr>
            </w:pPr>
          </w:p>
          <w:p w14:paraId="34C77BEE">
            <w:pPr>
              <w:spacing w:line="276" w:lineRule="auto"/>
              <w:rPr>
                <w:rFonts w:ascii="Times New Roman" w:hAnsi="Times New Roman"/>
                <w:sz w:val="24"/>
              </w:rPr>
            </w:pPr>
          </w:p>
        </w:tc>
        <w:tc>
          <w:tcPr>
            <w:tcW w:w="2948" w:type="dxa"/>
            <w:shd w:val="clear" w:color="auto" w:fill="auto"/>
            <w:vAlign w:val="center"/>
          </w:tcPr>
          <w:p w14:paraId="4DA4B646">
            <w:pPr>
              <w:widowControl/>
              <w:jc w:val="left"/>
              <w:rPr>
                <w:rFonts w:ascii="Times New Roman" w:hAnsi="Times New Roman"/>
                <w:sz w:val="24"/>
              </w:rPr>
            </w:pPr>
          </w:p>
          <w:p w14:paraId="5B0799D0">
            <w:pPr>
              <w:spacing w:line="276" w:lineRule="auto"/>
              <w:rPr>
                <w:rFonts w:ascii="Times New Roman" w:hAnsi="Times New Roman"/>
                <w:sz w:val="24"/>
              </w:rPr>
            </w:pPr>
          </w:p>
        </w:tc>
      </w:tr>
      <w:tr w14:paraId="6DA91611">
        <w:trPr>
          <w:gridAfter w:val="1"/>
          <w:wAfter w:w="29" w:type="dxa"/>
          <w:trHeight w:val="977" w:hRule="atLeast"/>
        </w:trPr>
        <w:tc>
          <w:tcPr>
            <w:tcW w:w="1848" w:type="dxa"/>
            <w:shd w:val="clear" w:color="auto" w:fill="auto"/>
            <w:vAlign w:val="center"/>
          </w:tcPr>
          <w:p w14:paraId="16A66721">
            <w:pPr>
              <w:spacing w:line="276" w:lineRule="auto"/>
              <w:rPr>
                <w:rFonts w:ascii="Times New Roman" w:hAnsi="Times New Roman"/>
                <w:sz w:val="24"/>
              </w:rPr>
            </w:pPr>
          </w:p>
          <w:p w14:paraId="226DC1E0">
            <w:pPr>
              <w:spacing w:line="276" w:lineRule="auto"/>
              <w:rPr>
                <w:rFonts w:ascii="Times New Roman" w:hAnsi="Times New Roman"/>
                <w:sz w:val="24"/>
              </w:rPr>
            </w:pPr>
          </w:p>
          <w:p w14:paraId="69EE4C26">
            <w:pPr>
              <w:spacing w:line="276" w:lineRule="auto"/>
              <w:rPr>
                <w:rFonts w:ascii="Times New Roman" w:hAnsi="Times New Roman"/>
                <w:sz w:val="24"/>
              </w:rPr>
            </w:pPr>
          </w:p>
          <w:p w14:paraId="304FB053">
            <w:pPr>
              <w:spacing w:line="276" w:lineRule="auto"/>
              <w:rPr>
                <w:rFonts w:ascii="Times New Roman" w:hAnsi="Times New Roman"/>
                <w:sz w:val="24"/>
              </w:rPr>
            </w:pPr>
          </w:p>
          <w:p w14:paraId="033F4334">
            <w:pPr>
              <w:spacing w:line="276" w:lineRule="auto"/>
              <w:rPr>
                <w:rFonts w:ascii="Times New Roman" w:hAnsi="Times New Roman"/>
                <w:sz w:val="24"/>
              </w:rPr>
            </w:pPr>
          </w:p>
        </w:tc>
        <w:tc>
          <w:tcPr>
            <w:tcW w:w="2041" w:type="dxa"/>
            <w:gridSpan w:val="2"/>
            <w:shd w:val="clear" w:color="auto" w:fill="auto"/>
            <w:vAlign w:val="center"/>
          </w:tcPr>
          <w:p w14:paraId="2D01E3E7">
            <w:pPr>
              <w:spacing w:line="276" w:lineRule="auto"/>
              <w:rPr>
                <w:rFonts w:ascii="Times New Roman" w:hAnsi="Times New Roman"/>
                <w:sz w:val="24"/>
              </w:rPr>
            </w:pPr>
          </w:p>
        </w:tc>
        <w:tc>
          <w:tcPr>
            <w:tcW w:w="2687" w:type="dxa"/>
            <w:gridSpan w:val="3"/>
            <w:shd w:val="clear" w:color="auto" w:fill="auto"/>
            <w:vAlign w:val="center"/>
          </w:tcPr>
          <w:p w14:paraId="3C90EFBC">
            <w:pPr>
              <w:spacing w:line="276" w:lineRule="auto"/>
              <w:rPr>
                <w:rFonts w:ascii="Times New Roman" w:hAnsi="Times New Roman"/>
                <w:sz w:val="24"/>
              </w:rPr>
            </w:pPr>
          </w:p>
        </w:tc>
        <w:tc>
          <w:tcPr>
            <w:tcW w:w="3318" w:type="dxa"/>
            <w:gridSpan w:val="2"/>
            <w:shd w:val="clear" w:color="auto" w:fill="auto"/>
            <w:vAlign w:val="center"/>
          </w:tcPr>
          <w:p w14:paraId="1F49CF79">
            <w:pPr>
              <w:spacing w:line="276" w:lineRule="auto"/>
              <w:rPr>
                <w:rFonts w:ascii="Times New Roman" w:hAnsi="Times New Roman"/>
                <w:sz w:val="24"/>
              </w:rPr>
            </w:pPr>
          </w:p>
        </w:tc>
      </w:tr>
      <w:tr w14:paraId="0A1DEEA5">
        <w:trPr>
          <w:gridAfter w:val="1"/>
          <w:wAfter w:w="29" w:type="dxa"/>
          <w:trHeight w:val="1189" w:hRule="atLeast"/>
        </w:trPr>
        <w:tc>
          <w:tcPr>
            <w:tcW w:w="1848" w:type="dxa"/>
            <w:shd w:val="clear" w:color="auto" w:fill="auto"/>
            <w:vAlign w:val="center"/>
          </w:tcPr>
          <w:p w14:paraId="49791D94">
            <w:pPr>
              <w:spacing w:line="276" w:lineRule="auto"/>
              <w:rPr>
                <w:rFonts w:ascii="Times New Roman" w:hAnsi="Times New Roman"/>
                <w:sz w:val="24"/>
              </w:rPr>
            </w:pPr>
          </w:p>
          <w:p w14:paraId="752985E4">
            <w:pPr>
              <w:spacing w:line="276" w:lineRule="auto"/>
              <w:rPr>
                <w:rFonts w:ascii="Times New Roman" w:hAnsi="Times New Roman"/>
                <w:sz w:val="24"/>
              </w:rPr>
            </w:pPr>
          </w:p>
          <w:p w14:paraId="5774C5B2">
            <w:pPr>
              <w:spacing w:line="276" w:lineRule="auto"/>
              <w:rPr>
                <w:rFonts w:ascii="Times New Roman" w:hAnsi="Times New Roman"/>
                <w:sz w:val="24"/>
              </w:rPr>
            </w:pPr>
          </w:p>
          <w:p w14:paraId="3AD62CDF">
            <w:pPr>
              <w:spacing w:line="276" w:lineRule="auto"/>
              <w:rPr>
                <w:rFonts w:ascii="Times New Roman" w:hAnsi="Times New Roman"/>
                <w:sz w:val="24"/>
              </w:rPr>
            </w:pPr>
          </w:p>
        </w:tc>
        <w:tc>
          <w:tcPr>
            <w:tcW w:w="2041" w:type="dxa"/>
            <w:gridSpan w:val="2"/>
            <w:shd w:val="clear" w:color="auto" w:fill="auto"/>
            <w:vAlign w:val="center"/>
          </w:tcPr>
          <w:p w14:paraId="458428B9">
            <w:pPr>
              <w:spacing w:line="276" w:lineRule="auto"/>
              <w:rPr>
                <w:rFonts w:ascii="Times New Roman" w:hAnsi="Times New Roman"/>
                <w:sz w:val="24"/>
              </w:rPr>
            </w:pPr>
          </w:p>
        </w:tc>
        <w:tc>
          <w:tcPr>
            <w:tcW w:w="2687" w:type="dxa"/>
            <w:gridSpan w:val="3"/>
            <w:shd w:val="clear" w:color="auto" w:fill="auto"/>
            <w:vAlign w:val="center"/>
          </w:tcPr>
          <w:p w14:paraId="3E7191DE">
            <w:pPr>
              <w:spacing w:line="276" w:lineRule="auto"/>
              <w:rPr>
                <w:rFonts w:ascii="Times New Roman" w:hAnsi="Times New Roman"/>
                <w:sz w:val="24"/>
              </w:rPr>
            </w:pPr>
          </w:p>
          <w:p w14:paraId="608F5776">
            <w:pPr>
              <w:spacing w:line="276" w:lineRule="auto"/>
              <w:rPr>
                <w:rFonts w:ascii="Times New Roman" w:hAnsi="Times New Roman"/>
                <w:sz w:val="24"/>
              </w:rPr>
            </w:pPr>
          </w:p>
          <w:p w14:paraId="0CBF4B34">
            <w:pPr>
              <w:spacing w:line="276" w:lineRule="auto"/>
              <w:rPr>
                <w:rFonts w:ascii="Times New Roman" w:hAnsi="Times New Roman"/>
                <w:sz w:val="24"/>
              </w:rPr>
            </w:pPr>
          </w:p>
          <w:p w14:paraId="2C2823F6">
            <w:pPr>
              <w:spacing w:line="276" w:lineRule="auto"/>
              <w:rPr>
                <w:rFonts w:ascii="Times New Roman" w:hAnsi="Times New Roman"/>
                <w:sz w:val="24"/>
              </w:rPr>
            </w:pPr>
          </w:p>
          <w:p w14:paraId="7A1B2682">
            <w:pPr>
              <w:spacing w:line="276" w:lineRule="auto"/>
              <w:rPr>
                <w:rFonts w:ascii="Times New Roman" w:hAnsi="Times New Roman"/>
                <w:sz w:val="24"/>
              </w:rPr>
            </w:pPr>
          </w:p>
        </w:tc>
        <w:tc>
          <w:tcPr>
            <w:tcW w:w="3318" w:type="dxa"/>
            <w:gridSpan w:val="2"/>
            <w:shd w:val="clear" w:color="auto" w:fill="auto"/>
            <w:vAlign w:val="center"/>
          </w:tcPr>
          <w:p w14:paraId="7EA1393E">
            <w:pPr>
              <w:spacing w:line="276" w:lineRule="auto"/>
              <w:rPr>
                <w:rFonts w:ascii="Times New Roman" w:hAnsi="Times New Roman"/>
                <w:sz w:val="24"/>
              </w:rPr>
            </w:pPr>
          </w:p>
        </w:tc>
      </w:tr>
      <w:tr w14:paraId="2D92A567">
        <w:trPr>
          <w:gridAfter w:val="1"/>
          <w:wAfter w:w="29" w:type="dxa"/>
          <w:trHeight w:val="513" w:hRule="atLeast"/>
        </w:trPr>
        <w:tc>
          <w:tcPr>
            <w:tcW w:w="9894" w:type="dxa"/>
            <w:gridSpan w:val="8"/>
            <w:shd w:val="clear" w:color="auto" w:fill="auto"/>
            <w:vAlign w:val="center"/>
          </w:tcPr>
          <w:p w14:paraId="05E1414C">
            <w:pPr>
              <w:pStyle w:val="12"/>
              <w:spacing w:before="89"/>
              <w:jc w:val="center"/>
              <w:rPr>
                <w:rFonts w:ascii="Times New Roman" w:hAnsi="Times New Roman" w:eastAsia="宋体" w:cs="Times New Roman"/>
                <w:bCs/>
                <w:lang w:eastAsia="zh-CN"/>
              </w:rPr>
            </w:pPr>
            <w:r>
              <w:rPr>
                <w:rFonts w:ascii="Times New Roman" w:hAnsi="Times New Roman" w:eastAsia="宋体" w:cs="Times New Roman"/>
                <w:bCs/>
                <w:lang w:eastAsia="zh-CN"/>
              </w:rPr>
              <w:t>论文与发表</w:t>
            </w:r>
          </w:p>
        </w:tc>
      </w:tr>
      <w:tr w14:paraId="2003AD38">
        <w:trPr>
          <w:gridAfter w:val="1"/>
          <w:wAfter w:w="29" w:type="dxa"/>
          <w:trHeight w:val="508" w:hRule="atLeast"/>
        </w:trPr>
        <w:tc>
          <w:tcPr>
            <w:tcW w:w="1848" w:type="dxa"/>
            <w:shd w:val="clear" w:color="auto" w:fill="auto"/>
            <w:vAlign w:val="center"/>
          </w:tcPr>
          <w:p w14:paraId="47D0C025">
            <w:pPr>
              <w:spacing w:line="276" w:lineRule="auto"/>
              <w:jc w:val="center"/>
              <w:rPr>
                <w:rFonts w:ascii="Times New Roman" w:hAnsi="Times New Roman"/>
                <w:sz w:val="24"/>
              </w:rPr>
            </w:pPr>
            <w:r>
              <w:rPr>
                <w:rFonts w:ascii="Times New Roman" w:hAnsi="Times New Roman"/>
                <w:bCs/>
                <w:sz w:val="20"/>
                <w:szCs w:val="20"/>
              </w:rPr>
              <w:t>论文题目（如有英文名，请说明）</w:t>
            </w:r>
          </w:p>
        </w:tc>
        <w:tc>
          <w:tcPr>
            <w:tcW w:w="4531" w:type="dxa"/>
            <w:gridSpan w:val="4"/>
            <w:shd w:val="clear" w:color="auto" w:fill="auto"/>
            <w:vAlign w:val="center"/>
          </w:tcPr>
          <w:p w14:paraId="2E681C11">
            <w:pPr>
              <w:spacing w:line="276" w:lineRule="auto"/>
              <w:jc w:val="center"/>
              <w:rPr>
                <w:rFonts w:ascii="Times New Roman" w:hAnsi="Times New Roman"/>
                <w:sz w:val="24"/>
              </w:rPr>
            </w:pPr>
            <w:r>
              <w:rPr>
                <w:rFonts w:ascii="Times New Roman" w:hAnsi="Times New Roman"/>
                <w:bCs/>
                <w:sz w:val="20"/>
                <w:szCs w:val="20"/>
              </w:rPr>
              <w:t>论文摘要（简单说明论文研究课题、研究方法与过程、研究发现或结果）</w:t>
            </w:r>
          </w:p>
        </w:tc>
        <w:tc>
          <w:tcPr>
            <w:tcW w:w="3515" w:type="dxa"/>
            <w:gridSpan w:val="3"/>
            <w:shd w:val="clear" w:color="auto" w:fill="auto"/>
          </w:tcPr>
          <w:p w14:paraId="660319DA">
            <w:pPr>
              <w:spacing w:line="276" w:lineRule="auto"/>
              <w:jc w:val="center"/>
              <w:rPr>
                <w:rFonts w:ascii="Times New Roman" w:hAnsi="Times New Roman"/>
                <w:sz w:val="24"/>
              </w:rPr>
            </w:pPr>
            <w:r>
              <w:rPr>
                <w:rFonts w:ascii="Times New Roman" w:hAnsi="Times New Roman"/>
                <w:bCs/>
                <w:sz w:val="20"/>
                <w:szCs w:val="20"/>
              </w:rPr>
              <w:t>是否发表？如发表，请说明期刊中英文名、刊期、作者信息等</w:t>
            </w:r>
          </w:p>
        </w:tc>
      </w:tr>
      <w:tr w14:paraId="154FD771">
        <w:trPr>
          <w:gridAfter w:val="1"/>
          <w:wAfter w:w="29" w:type="dxa"/>
          <w:trHeight w:val="538" w:hRule="atLeast"/>
        </w:trPr>
        <w:tc>
          <w:tcPr>
            <w:tcW w:w="1848" w:type="dxa"/>
            <w:shd w:val="clear" w:color="auto" w:fill="auto"/>
            <w:vAlign w:val="center"/>
          </w:tcPr>
          <w:p w14:paraId="7460F2EC">
            <w:pPr>
              <w:spacing w:line="276" w:lineRule="auto"/>
              <w:rPr>
                <w:rFonts w:ascii="Times New Roman" w:hAnsi="Times New Roman"/>
                <w:sz w:val="24"/>
              </w:rPr>
            </w:pPr>
          </w:p>
          <w:p w14:paraId="25624F74">
            <w:pPr>
              <w:spacing w:line="276" w:lineRule="auto"/>
              <w:rPr>
                <w:rFonts w:ascii="Times New Roman" w:hAnsi="Times New Roman"/>
                <w:sz w:val="24"/>
              </w:rPr>
            </w:pPr>
          </w:p>
          <w:p w14:paraId="4E793E21">
            <w:pPr>
              <w:spacing w:line="276" w:lineRule="auto"/>
              <w:rPr>
                <w:rFonts w:ascii="Times New Roman" w:hAnsi="Times New Roman"/>
                <w:sz w:val="24"/>
              </w:rPr>
            </w:pPr>
            <w:r>
              <w:rPr>
                <w:rFonts w:hint="default" w:ascii="Times New Roman" w:hAnsi="Times New Roman"/>
                <w:sz w:val="24"/>
              </w:rPr>
              <w:t>The Role of Authentic English Input in Enhancing the Writing Skills of Chinese High School EFL Learners</w:t>
            </w:r>
          </w:p>
          <w:p w14:paraId="3F97C949">
            <w:pPr>
              <w:spacing w:line="276" w:lineRule="auto"/>
              <w:rPr>
                <w:rFonts w:ascii="Times New Roman" w:hAnsi="Times New Roman"/>
                <w:sz w:val="24"/>
              </w:rPr>
            </w:pPr>
          </w:p>
        </w:tc>
        <w:tc>
          <w:tcPr>
            <w:tcW w:w="4531" w:type="dxa"/>
            <w:gridSpan w:val="4"/>
            <w:shd w:val="clear" w:color="auto" w:fill="auto"/>
            <w:vAlign w:val="center"/>
          </w:tcPr>
          <w:p w14:paraId="29EC05F5">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This study investigates how authentic English input supports the development of writing skills among Chinese high school students learning English as a foreign language (EFL). Grounded in second language acquisition theories, including Krashen’s Input Hypothesis and Swain’s Output Hypothesis, the research also draws on Gilmore’s framework of authenticity to explore the practical application and challenges of using authentic materials in exam-driven classroom contexts.</w:t>
            </w:r>
          </w:p>
          <w:p w14:paraId="6A062FF0">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Using a qualitative approach, the study combines literature review, contextual reflection, and an in-depth interview with an experienced EFL teacher. Findings reveal that while teachers recognize the potential of authentic input to improve students’ coherence, fluency, and cultural awareness in writing, the implementation of such materials is often hindered by curriculum constraints, assessment priorities, and concerns over cognitive overload. Teachers tend to self-censor despite the absence of explicit prohibitions, and students frequently approach writing with a purely instrumental mindset.</w:t>
            </w:r>
          </w:p>
          <w:p w14:paraId="3D11C911">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The study suggests that gradual integration of authentic materials into non-assessed writing tasks, coupled with institutional support and professional collaboration, may enhance both teacher agency and student engagement. Ultimately, the research highlights that the value of authentic input lies not only in linguistic development but also in fostering motivation and more meaningful expression in EFL writing.</w:t>
            </w:r>
          </w:p>
          <w:p w14:paraId="540638B4">
            <w:pPr>
              <w:pStyle w:val="6"/>
              <w:keepNext w:val="0"/>
              <w:keepLines w:val="0"/>
              <w:widowControl/>
              <w:suppressLineNumbers w:val="0"/>
              <w:ind w:left="0" w:firstLine="0"/>
              <w:rPr>
                <w:i w:val="0"/>
                <w:iCs w:val="0"/>
                <w:caps w:val="0"/>
                <w:color w:val="000000"/>
                <w:spacing w:val="0"/>
                <w:u w:val="none"/>
              </w:rPr>
            </w:pPr>
          </w:p>
        </w:tc>
        <w:tc>
          <w:tcPr>
            <w:tcW w:w="3515" w:type="dxa"/>
            <w:gridSpan w:val="3"/>
            <w:shd w:val="clear" w:color="auto" w:fill="auto"/>
            <w:vAlign w:val="center"/>
          </w:tcPr>
          <w:p w14:paraId="4170894B">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未发表</w:t>
            </w:r>
          </w:p>
        </w:tc>
      </w:tr>
      <w:tr w14:paraId="1DA29F26">
        <w:trPr>
          <w:gridAfter w:val="1"/>
          <w:wAfter w:w="29" w:type="dxa"/>
          <w:trHeight w:val="1101" w:hRule="atLeast"/>
        </w:trPr>
        <w:tc>
          <w:tcPr>
            <w:tcW w:w="1848" w:type="dxa"/>
            <w:shd w:val="clear" w:color="auto" w:fill="auto"/>
            <w:vAlign w:val="center"/>
          </w:tcPr>
          <w:p w14:paraId="3ED08B87">
            <w:pPr>
              <w:spacing w:line="276" w:lineRule="auto"/>
              <w:rPr>
                <w:rFonts w:ascii="Times New Roman" w:hAnsi="Times New Roman"/>
                <w:sz w:val="24"/>
              </w:rPr>
            </w:pPr>
          </w:p>
          <w:p w14:paraId="47B28FBB">
            <w:pPr>
              <w:autoSpaceDE/>
              <w:autoSpaceDN/>
              <w:jc w:val="center"/>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The Appreciation of Acoustic Film</w:t>
            </w:r>
            <w:r>
              <w:rPr>
                <w:rFonts w:hint="eastAsia" w:ascii="Times New Roman" w:hAnsi="Times New Roman" w:eastAsia="宋体" w:cs="Times New Roman"/>
                <w:b w:val="0"/>
                <w:bCs w:val="0"/>
                <w:kern w:val="2"/>
                <w:sz w:val="24"/>
                <w:szCs w:val="24"/>
                <w:lang w:val="en-US" w:eastAsia="zh-CN" w:bidi="ar-SA"/>
              </w:rPr>
              <w:t>s</w:t>
            </w:r>
          </w:p>
          <w:p w14:paraId="343213F4">
            <w:pPr>
              <w:autoSpaceDE/>
              <w:autoSpaceDN/>
              <w:jc w:val="center"/>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Promotes English Teaching in Junior high School</w:t>
            </w:r>
          </w:p>
          <w:p w14:paraId="15C6A7E1">
            <w:pPr>
              <w:spacing w:line="276" w:lineRule="auto"/>
              <w:rPr>
                <w:rFonts w:ascii="Times New Roman" w:hAnsi="Times New Roman"/>
                <w:sz w:val="24"/>
              </w:rPr>
            </w:pPr>
          </w:p>
          <w:p w14:paraId="081C4EBF">
            <w:pPr>
              <w:spacing w:line="276" w:lineRule="auto"/>
              <w:rPr>
                <w:rFonts w:ascii="Times New Roman" w:hAnsi="Times New Roman"/>
                <w:sz w:val="24"/>
              </w:rPr>
            </w:pPr>
          </w:p>
        </w:tc>
        <w:tc>
          <w:tcPr>
            <w:tcW w:w="4531" w:type="dxa"/>
            <w:gridSpan w:val="4"/>
            <w:shd w:val="clear"/>
            <w:vAlign w:val="top"/>
          </w:tcPr>
          <w:p w14:paraId="2D5BBAEF">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The purpose of this paper is to examine the significance of introducing acoustic films into the junior high school English teaching. Starting from the formulation of the problem and the purpose and significance of the study, this paper conducts a practical study on the application of English films to junior high school English teaching, supported by three major theories: input hypothesis theory, output hypothesis theory and situational language teaching method, and drawing on relevant research results at home and abroad. The experimental study was conducted in the first semester of 2022 at a junior high school in Handan. The researcher selected two classes as the experimental group and the control group respectively. After a semester of teaching practice of learning English by watching acoustic films, the researcher draws conclusions and makes constructive suggestions for future teaching through the description of actual classroom cases and the analysis of results from questionnaires and interview surveys. Proven in practice，English acoustic films are an effective teaching tool for junior high school students</w:t>
            </w:r>
            <w:r>
              <w:rPr>
                <w:rFonts w:hint="default" w:ascii="Times New Roman" w:hAnsi="Times New Roman" w:cs="Times New Roman"/>
                <w:b w:val="0"/>
                <w:bCs w:val="0"/>
                <w:kern w:val="2"/>
                <w:sz w:val="21"/>
                <w:szCs w:val="21"/>
                <w:lang w:val="en-US" w:eastAsia="zh-CN" w:bidi="ar-SA"/>
              </w:rPr>
              <w:t>’</w:t>
            </w:r>
            <w:r>
              <w:rPr>
                <w:rFonts w:hint="eastAsia" w:ascii="Times New Roman" w:hAnsi="Times New Roman" w:cs="Times New Roman"/>
                <w:b w:val="0"/>
                <w:bCs w:val="0"/>
                <w:kern w:val="2"/>
                <w:sz w:val="21"/>
                <w:szCs w:val="21"/>
                <w:lang w:val="en-US" w:eastAsia="zh-CN" w:bidi="ar-SA"/>
              </w:rPr>
              <w:t xml:space="preserve"> English learning and cross-cultural awareness development.</w:t>
            </w:r>
          </w:p>
          <w:p w14:paraId="2FF864B4">
            <w:pPr>
              <w:pStyle w:val="12"/>
              <w:rPr>
                <w:rFonts w:ascii="Times New Roman" w:hAnsi="Times New Roman" w:eastAsia="宋体" w:cs="Times New Roman"/>
                <w:bCs/>
                <w:kern w:val="0"/>
                <w:sz w:val="20"/>
                <w:szCs w:val="18"/>
                <w:highlight w:val="yellow"/>
                <w:lang w:val="en-US" w:eastAsia="zh-CN" w:bidi="en-US"/>
              </w:rPr>
            </w:pPr>
          </w:p>
        </w:tc>
        <w:tc>
          <w:tcPr>
            <w:tcW w:w="3515" w:type="dxa"/>
            <w:gridSpan w:val="3"/>
            <w:shd w:val="clear" w:color="auto" w:fill="auto"/>
            <w:vAlign w:val="center"/>
          </w:tcPr>
          <w:p w14:paraId="126DE97A">
            <w:pPr>
              <w:spacing w:line="276" w:lineRule="auto"/>
              <w:rPr>
                <w:rFonts w:hint="eastAsia" w:ascii="Times New Roman" w:hAnsi="Times New Roman" w:eastAsia="宋体"/>
                <w:sz w:val="24"/>
                <w:lang w:val="en-US" w:eastAsia="zh-CN"/>
              </w:rPr>
            </w:pPr>
            <w:r>
              <w:rPr>
                <w:rFonts w:hint="eastAsia" w:ascii="Times New Roman" w:hAnsi="Times New Roman"/>
                <w:sz w:val="24"/>
                <w:lang w:val="en-US" w:eastAsia="zh-CN"/>
              </w:rPr>
              <w:t>未发表</w:t>
            </w:r>
          </w:p>
        </w:tc>
      </w:tr>
      <w:tr w14:paraId="357A56E2">
        <w:trPr>
          <w:gridAfter w:val="1"/>
          <w:wAfter w:w="29" w:type="dxa"/>
          <w:trHeight w:val="1152" w:hRule="atLeast"/>
        </w:trPr>
        <w:tc>
          <w:tcPr>
            <w:tcW w:w="1848" w:type="dxa"/>
            <w:shd w:val="clear" w:color="auto" w:fill="auto"/>
            <w:vAlign w:val="center"/>
          </w:tcPr>
          <w:p w14:paraId="63ADE6E9">
            <w:pPr>
              <w:spacing w:line="276" w:lineRule="auto"/>
              <w:rPr>
                <w:rFonts w:ascii="Times New Roman" w:hAnsi="Times New Roman"/>
                <w:sz w:val="24"/>
              </w:rPr>
            </w:pPr>
          </w:p>
          <w:p w14:paraId="545EDFE8">
            <w:pPr>
              <w:spacing w:line="276" w:lineRule="auto"/>
              <w:rPr>
                <w:rFonts w:ascii="Times New Roman" w:hAnsi="Times New Roman"/>
                <w:sz w:val="24"/>
              </w:rPr>
            </w:pPr>
          </w:p>
          <w:p w14:paraId="37147262">
            <w:pPr>
              <w:spacing w:line="276" w:lineRule="auto"/>
              <w:rPr>
                <w:rFonts w:ascii="Times New Roman" w:hAnsi="Times New Roman"/>
                <w:sz w:val="24"/>
              </w:rPr>
            </w:pPr>
          </w:p>
          <w:p w14:paraId="0CC35E99">
            <w:pPr>
              <w:spacing w:line="276" w:lineRule="auto"/>
              <w:rPr>
                <w:rFonts w:ascii="Times New Roman" w:hAnsi="Times New Roman"/>
                <w:sz w:val="24"/>
              </w:rPr>
            </w:pPr>
          </w:p>
        </w:tc>
        <w:tc>
          <w:tcPr>
            <w:tcW w:w="4531" w:type="dxa"/>
            <w:gridSpan w:val="4"/>
            <w:shd w:val="clear" w:color="auto" w:fill="auto"/>
            <w:vAlign w:val="center"/>
          </w:tcPr>
          <w:p w14:paraId="3E10C2CA">
            <w:pPr>
              <w:spacing w:line="276" w:lineRule="auto"/>
              <w:rPr>
                <w:rFonts w:ascii="Times New Roman" w:hAnsi="Times New Roman"/>
                <w:sz w:val="24"/>
              </w:rPr>
            </w:pPr>
          </w:p>
        </w:tc>
        <w:tc>
          <w:tcPr>
            <w:tcW w:w="3515" w:type="dxa"/>
            <w:gridSpan w:val="3"/>
            <w:shd w:val="clear" w:color="auto" w:fill="auto"/>
            <w:vAlign w:val="center"/>
          </w:tcPr>
          <w:p w14:paraId="240D837F">
            <w:pPr>
              <w:spacing w:line="276" w:lineRule="auto"/>
              <w:rPr>
                <w:rFonts w:ascii="Times New Roman" w:hAnsi="Times New Roman"/>
                <w:sz w:val="24"/>
              </w:rPr>
            </w:pPr>
          </w:p>
        </w:tc>
      </w:tr>
      <w:tr w14:paraId="71961670">
        <w:trPr>
          <w:gridAfter w:val="1"/>
          <w:wAfter w:w="29" w:type="dxa"/>
          <w:trHeight w:val="1189" w:hRule="atLeast"/>
        </w:trPr>
        <w:tc>
          <w:tcPr>
            <w:tcW w:w="1848" w:type="dxa"/>
            <w:shd w:val="clear" w:color="auto" w:fill="auto"/>
            <w:vAlign w:val="center"/>
          </w:tcPr>
          <w:p w14:paraId="6AE105A7">
            <w:pPr>
              <w:spacing w:line="276" w:lineRule="auto"/>
              <w:rPr>
                <w:rFonts w:ascii="Times New Roman" w:hAnsi="Times New Roman"/>
                <w:sz w:val="24"/>
              </w:rPr>
            </w:pPr>
          </w:p>
        </w:tc>
        <w:tc>
          <w:tcPr>
            <w:tcW w:w="4531" w:type="dxa"/>
            <w:gridSpan w:val="4"/>
            <w:shd w:val="clear" w:color="auto" w:fill="auto"/>
            <w:vAlign w:val="center"/>
          </w:tcPr>
          <w:p w14:paraId="55A2D5FF">
            <w:pPr>
              <w:spacing w:line="276" w:lineRule="auto"/>
              <w:rPr>
                <w:rFonts w:ascii="Times New Roman" w:hAnsi="Times New Roman"/>
                <w:sz w:val="24"/>
              </w:rPr>
            </w:pPr>
          </w:p>
        </w:tc>
        <w:tc>
          <w:tcPr>
            <w:tcW w:w="3515" w:type="dxa"/>
            <w:gridSpan w:val="3"/>
            <w:shd w:val="clear" w:color="auto" w:fill="auto"/>
            <w:vAlign w:val="center"/>
          </w:tcPr>
          <w:p w14:paraId="62F87B11">
            <w:pPr>
              <w:spacing w:line="276" w:lineRule="auto"/>
              <w:rPr>
                <w:rFonts w:ascii="Times New Roman" w:hAnsi="Times New Roman"/>
                <w:sz w:val="24"/>
              </w:rPr>
            </w:pPr>
          </w:p>
        </w:tc>
      </w:tr>
      <w:tr w14:paraId="7A058BAF">
        <w:trPr>
          <w:gridAfter w:val="1"/>
          <w:wAfter w:w="29" w:type="dxa"/>
          <w:trHeight w:val="1465" w:hRule="atLeast"/>
        </w:trPr>
        <w:tc>
          <w:tcPr>
            <w:tcW w:w="9894" w:type="dxa"/>
            <w:gridSpan w:val="8"/>
            <w:shd w:val="clear" w:color="auto" w:fill="D9E2F3" w:themeFill="accent1" w:themeFillTint="33"/>
            <w:vAlign w:val="center"/>
          </w:tcPr>
          <w:p w14:paraId="7A1E5DE8">
            <w:pPr>
              <w:pStyle w:val="10"/>
              <w:numPr>
                <w:ilvl w:val="0"/>
                <w:numId w:val="11"/>
              </w:numPr>
              <w:spacing w:line="276" w:lineRule="auto"/>
              <w:ind w:firstLineChars="0"/>
              <w:rPr>
                <w:rFonts w:ascii="Times New Roman" w:hAnsi="Times New Roman" w:eastAsia="宋体" w:cs="Times New Roman"/>
              </w:rPr>
            </w:pPr>
            <w:r>
              <w:rPr>
                <w:rFonts w:ascii="Times New Roman" w:hAnsi="Times New Roman" w:eastAsia="宋体" w:cs="Times New Roman"/>
              </w:rPr>
              <w:t>是否参加过研究性质的实习/见习或工作？请列出单位名称、职位、部门、工作内容、起止时间。此外，请举例实习或工作中的具体事件（最好与申请项目有直接关联）</w:t>
            </w:r>
            <w:r>
              <w:rPr>
                <w:rFonts w:ascii="Times New Roman" w:hAnsi="Times New Roman" w:eastAsia="宋体" w:cs="Times New Roman"/>
                <w:b/>
                <w:bCs/>
              </w:rPr>
              <w:t>以及这些工作是怎么促使你申请PhD（如有联系）</w:t>
            </w:r>
            <w:r>
              <w:rPr>
                <w:rFonts w:ascii="Times New Roman" w:hAnsi="Times New Roman" w:eastAsia="宋体" w:cs="Times New Roman"/>
              </w:rPr>
              <w:t>，按照STAR（Situation、Task、Action、Result）的结构来呈现。</w:t>
            </w:r>
          </w:p>
        </w:tc>
      </w:tr>
      <w:tr w14:paraId="2265899B">
        <w:trPr>
          <w:gridAfter w:val="1"/>
          <w:wAfter w:w="29" w:type="dxa"/>
          <w:trHeight w:val="316" w:hRule="atLeast"/>
        </w:trPr>
        <w:tc>
          <w:tcPr>
            <w:tcW w:w="9894" w:type="dxa"/>
            <w:gridSpan w:val="8"/>
            <w:tcBorders>
              <w:bottom w:val="single" w:color="auto" w:sz="4" w:space="0"/>
            </w:tcBorders>
            <w:shd w:val="clear" w:color="auto" w:fill="auto"/>
            <w:vAlign w:val="center"/>
          </w:tcPr>
          <w:p w14:paraId="4E1B67C1">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虽然我并未正式参与研究性质的实习项目，但我在教学一线的多段实践经历为我积累了丰富的观察素材、教学反思能力和问题意识，对我后续的研究兴趣形成与博士申请目标具有直接影响。</w:t>
            </w:r>
          </w:p>
          <w:p w14:paraId="075FBC73">
            <w:pPr>
              <w:pStyle w:val="6"/>
              <w:keepNext w:val="0"/>
              <w:keepLines w:val="0"/>
              <w:widowControl/>
              <w:suppressLineNumbers w:val="0"/>
              <w:ind w:left="0" w:firstLine="0"/>
              <w:rPr>
                <w:rFonts w:hint="eastAsia"/>
                <w:i w:val="0"/>
                <w:iCs w:val="0"/>
                <w:caps w:val="0"/>
                <w:color w:val="000000"/>
                <w:spacing w:val="0"/>
                <w:u w:val="none"/>
                <w:lang w:eastAsia="zh-CN"/>
              </w:rPr>
            </w:pPr>
            <w:r>
              <w:rPr>
                <w:i w:val="0"/>
                <w:iCs w:val="0"/>
                <w:caps w:val="0"/>
                <w:color w:val="000000"/>
                <w:spacing w:val="0"/>
                <w:u w:val="none"/>
              </w:rPr>
              <w:t>S（</w:t>
            </w:r>
            <w:r>
              <w:rPr>
                <w:rFonts w:hint="eastAsia"/>
                <w:i w:val="0"/>
                <w:iCs w:val="0"/>
                <w:caps w:val="0"/>
                <w:color w:val="000000"/>
                <w:spacing w:val="0"/>
                <w:u w:val="none"/>
                <w:lang w:val="en-US" w:eastAsia="zh-CN"/>
              </w:rPr>
              <w:t>Situation</w:t>
            </w:r>
            <w:r>
              <w:rPr>
                <w:i w:val="0"/>
                <w:iCs w:val="0"/>
                <w:caps w:val="0"/>
                <w:color w:val="000000"/>
                <w:spacing w:val="0"/>
                <w:u w:val="none"/>
              </w:rPr>
              <w:t>）</w:t>
            </w:r>
            <w:r>
              <w:rPr>
                <w:i w:val="0"/>
                <w:iCs w:val="0"/>
                <w:caps w:val="0"/>
                <w:color w:val="000000"/>
                <w:spacing w:val="0"/>
                <w:u w:val="none"/>
              </w:rPr>
              <w:br w:type="textWrapping"/>
            </w:r>
            <w:r>
              <w:rPr>
                <w:i w:val="0"/>
                <w:iCs w:val="0"/>
                <w:caps w:val="0"/>
                <w:color w:val="000000"/>
                <w:spacing w:val="0"/>
                <w:u w:val="none"/>
              </w:rPr>
              <w:t>我曾在澳大利亚墨尔本的一所语言学校进行为期</w:t>
            </w:r>
            <w:r>
              <w:rPr>
                <w:rFonts w:hint="eastAsia"/>
                <w:i w:val="0"/>
                <w:iCs w:val="0"/>
                <w:caps w:val="0"/>
                <w:color w:val="000000"/>
                <w:spacing w:val="0"/>
                <w:u w:val="none"/>
                <w:lang w:val="en-US" w:eastAsia="zh-CN"/>
              </w:rPr>
              <w:t>一个月</w:t>
            </w:r>
            <w:r>
              <w:rPr>
                <w:i w:val="0"/>
                <w:iCs w:val="0"/>
                <w:caps w:val="0"/>
                <w:color w:val="000000"/>
                <w:spacing w:val="0"/>
                <w:u w:val="none"/>
              </w:rPr>
              <w:t>的教学实习，面向来自多个国家的学习者，教授B1–B2水平的英语课程。课程目标涵盖语言能力与实际生活、学术环境的沟通需求，强调语言与内容的结合。在此之前，我也在中国福建省福州市和河北省邯郸市魏县的两所高中任教，分别面向城市</w:t>
            </w:r>
            <w:r>
              <w:rPr>
                <w:rFonts w:hint="eastAsia"/>
                <w:i w:val="0"/>
                <w:iCs w:val="0"/>
                <w:caps w:val="0"/>
                <w:color w:val="000000"/>
                <w:spacing w:val="0"/>
                <w:u w:val="none"/>
                <w:lang w:val="en-US" w:eastAsia="zh-CN"/>
              </w:rPr>
              <w:t>高中</w:t>
            </w:r>
            <w:r>
              <w:rPr>
                <w:i w:val="0"/>
                <w:iCs w:val="0"/>
                <w:caps w:val="0"/>
                <w:color w:val="000000"/>
                <w:spacing w:val="0"/>
                <w:u w:val="none"/>
              </w:rPr>
              <w:t>和乡村普通</w:t>
            </w:r>
            <w:r>
              <w:rPr>
                <w:rFonts w:hint="eastAsia"/>
                <w:i w:val="0"/>
                <w:iCs w:val="0"/>
                <w:caps w:val="0"/>
                <w:color w:val="000000"/>
                <w:spacing w:val="0"/>
                <w:u w:val="none"/>
                <w:lang w:val="en-US" w:eastAsia="zh-CN"/>
              </w:rPr>
              <w:t>初中</w:t>
            </w:r>
            <w:r>
              <w:rPr>
                <w:i w:val="0"/>
                <w:iCs w:val="0"/>
                <w:caps w:val="0"/>
                <w:color w:val="000000"/>
                <w:spacing w:val="0"/>
                <w:u w:val="none"/>
              </w:rPr>
              <w:t>，教学对象为</w:t>
            </w:r>
            <w:r>
              <w:rPr>
                <w:rFonts w:hint="eastAsia"/>
                <w:i w:val="0"/>
                <w:iCs w:val="0"/>
                <w:caps w:val="0"/>
                <w:color w:val="000000"/>
                <w:spacing w:val="0"/>
                <w:u w:val="none"/>
                <w:lang w:val="en-US" w:eastAsia="zh-CN"/>
              </w:rPr>
              <w:t>高二与初三的</w:t>
            </w:r>
            <w:r>
              <w:rPr>
                <w:i w:val="0"/>
                <w:iCs w:val="0"/>
                <w:caps w:val="0"/>
                <w:color w:val="000000"/>
                <w:spacing w:val="0"/>
                <w:u w:val="none"/>
              </w:rPr>
              <w:t>学生。除此之外，我还曾在雅思培训机构参与课程设计和教学</w:t>
            </w:r>
            <w:r>
              <w:rPr>
                <w:rFonts w:hint="eastAsia"/>
                <w:i w:val="0"/>
                <w:iCs w:val="0"/>
                <w:caps w:val="0"/>
                <w:color w:val="000000"/>
                <w:spacing w:val="0"/>
                <w:u w:val="none"/>
                <w:lang w:eastAsia="zh-CN"/>
              </w:rPr>
              <w:t>。</w:t>
            </w:r>
          </w:p>
          <w:p w14:paraId="5D9C41EC">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T（</w:t>
            </w:r>
            <w:r>
              <w:rPr>
                <w:rFonts w:hint="eastAsia"/>
                <w:i w:val="0"/>
                <w:iCs w:val="0"/>
                <w:caps w:val="0"/>
                <w:color w:val="000000"/>
                <w:spacing w:val="0"/>
                <w:u w:val="none"/>
                <w:lang w:val="en-US" w:eastAsia="zh-CN"/>
              </w:rPr>
              <w:t>Task</w:t>
            </w:r>
            <w:r>
              <w:rPr>
                <w:i w:val="0"/>
                <w:iCs w:val="0"/>
                <w:caps w:val="0"/>
                <w:color w:val="000000"/>
                <w:spacing w:val="0"/>
                <w:u w:val="none"/>
              </w:rPr>
              <w:t>）</w:t>
            </w:r>
            <w:r>
              <w:rPr>
                <w:i w:val="0"/>
                <w:iCs w:val="0"/>
                <w:caps w:val="0"/>
                <w:color w:val="000000"/>
                <w:spacing w:val="0"/>
                <w:u w:val="none"/>
              </w:rPr>
              <w:br w:type="textWrapping"/>
            </w:r>
            <w:r>
              <w:rPr>
                <w:i w:val="0"/>
                <w:iCs w:val="0"/>
                <w:caps w:val="0"/>
                <w:color w:val="000000"/>
                <w:spacing w:val="0"/>
                <w:u w:val="none"/>
              </w:rPr>
              <w:t>在不同教学环境中，我逐渐聚焦于两个问题：</w:t>
            </w:r>
          </w:p>
          <w:p w14:paraId="1ADF1906">
            <w:pPr>
              <w:pStyle w:val="6"/>
              <w:keepNext w:val="0"/>
              <w:keepLines w:val="0"/>
              <w:widowControl/>
              <w:numPr>
                <w:ilvl w:val="0"/>
                <w:numId w:val="12"/>
              </w:numPr>
              <w:suppressLineNumbers w:val="0"/>
              <w:ind w:left="0" w:firstLine="0"/>
              <w:rPr>
                <w:i w:val="0"/>
                <w:iCs w:val="0"/>
                <w:caps w:val="0"/>
                <w:color w:val="000000"/>
                <w:spacing w:val="0"/>
                <w:u w:val="none"/>
              </w:rPr>
            </w:pPr>
            <w:r>
              <w:rPr>
                <w:i w:val="0"/>
                <w:iCs w:val="0"/>
                <w:caps w:val="0"/>
                <w:color w:val="000000"/>
                <w:spacing w:val="0"/>
                <w:u w:val="none"/>
              </w:rPr>
              <w:t>在课程目标与考试导向之间，教师是否有机会将具有真实交际价值的语言材料（authentic input）纳入教学？</w:t>
            </w:r>
          </w:p>
          <w:p w14:paraId="6F038C48">
            <w:pPr>
              <w:pStyle w:val="6"/>
              <w:keepNext w:val="0"/>
              <w:keepLines w:val="0"/>
              <w:widowControl/>
              <w:numPr>
                <w:ilvl w:val="0"/>
                <w:numId w:val="12"/>
              </w:numPr>
              <w:suppressLineNumbers w:val="0"/>
              <w:ind w:left="0" w:firstLine="0"/>
              <w:rPr>
                <w:i w:val="0"/>
                <w:iCs w:val="0"/>
                <w:caps w:val="0"/>
                <w:color w:val="000000"/>
                <w:spacing w:val="0"/>
                <w:u w:val="none"/>
              </w:rPr>
            </w:pPr>
            <w:r>
              <w:rPr>
                <w:i w:val="0"/>
                <w:iCs w:val="0"/>
                <w:caps w:val="0"/>
                <w:color w:val="000000"/>
                <w:spacing w:val="0"/>
                <w:u w:val="none"/>
              </w:rPr>
              <w:t>在高度结构化的教育体系中，教师是否拥有足够的教学自由和专业能动性，去设计能够支持学生语言理解与表达的任务？</w:t>
            </w:r>
          </w:p>
          <w:p w14:paraId="7BB29BC0">
            <w:pPr>
              <w:pStyle w:val="6"/>
              <w:keepNext w:val="0"/>
              <w:keepLines w:val="0"/>
              <w:widowControl/>
              <w:numPr>
                <w:numId w:val="0"/>
              </w:numPr>
              <w:suppressLineNumbers w:val="0"/>
              <w:ind w:leftChars="0" w:right="0" w:rightChars="0"/>
              <w:rPr>
                <w:i w:val="0"/>
                <w:iCs w:val="0"/>
                <w:caps w:val="0"/>
                <w:color w:val="000000"/>
                <w:spacing w:val="0"/>
                <w:u w:val="none"/>
              </w:rPr>
            </w:pPr>
            <w:r>
              <w:rPr>
                <w:i w:val="0"/>
                <w:iCs w:val="0"/>
                <w:caps w:val="0"/>
                <w:color w:val="000000"/>
                <w:spacing w:val="0"/>
                <w:u w:val="none"/>
              </w:rPr>
              <w:t>在澳洲实习期间，我接触到一种以主题内容为核心、语言学习服务于知识获取的教学理念，这与CLIL（内容与语言整合学习）高度契合。而在国内高中，教学往往更受考试目标牵引，学生学习也更偏工具化，这种对比让我开始反思：在不同教育文化背景下，语言教学该如何在“内容–语言–任务”之间寻找平衡。</w:t>
            </w:r>
          </w:p>
          <w:p w14:paraId="30590C3E">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这些思考逐渐引导我走向几个更加聚焦的研究兴趣方向：如何在教学中设计语言与内容兼顾的任务？教师如何运用多模态与多语资源（如translanguaging）来帮助学生建构意义？制度与文化因素又如何影响教师的教学决策？这些都成为我后来研究计划中想要深入探讨的问题。</w:t>
            </w:r>
          </w:p>
          <w:p w14:paraId="65C35279">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A（</w:t>
            </w:r>
            <w:r>
              <w:rPr>
                <w:rFonts w:hint="eastAsia"/>
                <w:i w:val="0"/>
                <w:iCs w:val="0"/>
                <w:caps w:val="0"/>
                <w:color w:val="000000"/>
                <w:spacing w:val="0"/>
                <w:u w:val="none"/>
                <w:lang w:val="en-US" w:eastAsia="zh-CN"/>
              </w:rPr>
              <w:t>Action</w:t>
            </w:r>
            <w:r>
              <w:rPr>
                <w:i w:val="0"/>
                <w:iCs w:val="0"/>
                <w:caps w:val="0"/>
                <w:color w:val="000000"/>
                <w:spacing w:val="0"/>
                <w:u w:val="none"/>
              </w:rPr>
              <w:t>）</w:t>
            </w:r>
            <w:r>
              <w:rPr>
                <w:i w:val="0"/>
                <w:iCs w:val="0"/>
                <w:caps w:val="0"/>
                <w:color w:val="000000"/>
                <w:spacing w:val="0"/>
                <w:u w:val="none"/>
              </w:rPr>
              <w:br w:type="textWrapping"/>
            </w:r>
            <w:r>
              <w:rPr>
                <w:i w:val="0"/>
                <w:iCs w:val="0"/>
                <w:caps w:val="0"/>
                <w:color w:val="000000"/>
                <w:spacing w:val="0"/>
                <w:u w:val="none"/>
              </w:rPr>
              <w:t>在澳洲的课堂上，我围绕真实生活场景（如申请身份证、预约医生等）设计教学活动，整合图文、网站、短视频等多模态材料，引导学生在获取信息的过程中进行听说读写的协同训练。学生在处理复杂任务时，常自然地借助母语进行组内讨论。我在教学中并未刻意压制这一现象，而是通过教学设计引导他们将跨语言理解逐步过渡到英语表达，这一实践让我直观感受到translanguaging策略对促进课堂协商和任务完成的积极作用。</w:t>
            </w:r>
          </w:p>
          <w:p w14:paraId="0FAE3C45">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在中国的教学中，我尝试在非考试性任务中引入简化的真实材料，如校园博客、青少年访谈、外刊节选等，引导学生进行观点写作和话题回应。我记录并比较了城市与乡村学生在面对这些材料时的语言组织、理解策略和表达方式上的差异，也观察了教学资源、教师支持和课堂文化如何影响学生的学习参与。</w:t>
            </w:r>
          </w:p>
          <w:p w14:paraId="6612A3EB">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R（</w:t>
            </w:r>
            <w:r>
              <w:rPr>
                <w:rFonts w:hint="eastAsia"/>
                <w:i w:val="0"/>
                <w:iCs w:val="0"/>
                <w:caps w:val="0"/>
                <w:color w:val="000000"/>
                <w:spacing w:val="0"/>
                <w:u w:val="none"/>
                <w:lang w:val="en-US" w:eastAsia="zh-CN"/>
              </w:rPr>
              <w:t>Result</w:t>
            </w:r>
            <w:r>
              <w:rPr>
                <w:i w:val="0"/>
                <w:iCs w:val="0"/>
                <w:caps w:val="0"/>
                <w:color w:val="000000"/>
                <w:spacing w:val="0"/>
                <w:u w:val="none"/>
              </w:rPr>
              <w:t>）</w:t>
            </w:r>
            <w:r>
              <w:rPr>
                <w:i w:val="0"/>
                <w:iCs w:val="0"/>
                <w:caps w:val="0"/>
                <w:color w:val="000000"/>
                <w:spacing w:val="0"/>
                <w:u w:val="none"/>
              </w:rPr>
              <w:br w:type="textWrapping"/>
            </w:r>
            <w:r>
              <w:rPr>
                <w:i w:val="0"/>
                <w:iCs w:val="0"/>
                <w:caps w:val="0"/>
                <w:color w:val="000000"/>
                <w:spacing w:val="0"/>
                <w:u w:val="none"/>
              </w:rPr>
              <w:t>这些跨文化、多场域的教学经历让我更加清晰地意识到：语言教学并非单纯技能灌输，而是一个涵盖意义建构、身份认同与语言资源调动的复杂过程。在更开放的教学制度下，教师有机会将CLIL理念付诸实践，也能鼓励学生充分调动他们拥有的多语资源；而在考试导向强烈、教学标准化程度高的环境中，教师能动性往往受限，语言教学变得机械而割裂。这些观察直接促使我在硕士阶段开展了一项关于authentic input与教师能动性的结业项目，也成为我博士研究选题的重要出发点。</w:t>
            </w:r>
          </w:p>
          <w:p w14:paraId="03D7EE35">
            <w:pPr>
              <w:pStyle w:val="6"/>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虽然我没有参与过传统意义上的科研助理岗位，但我始终把课堂当作研究的起点，在教学实践中提出问题、整合理论、探索可能性。这些真实的经历和反思，不仅为我的研究兴趣奠定了基础，也坚定了我投身语言教育学术探索的决心。</w:t>
            </w:r>
          </w:p>
          <w:p w14:paraId="0C9DF24F">
            <w:pPr>
              <w:spacing w:line="276" w:lineRule="auto"/>
              <w:rPr>
                <w:rFonts w:ascii="Times New Roman" w:hAnsi="Times New Roman"/>
                <w:sz w:val="24"/>
              </w:rPr>
            </w:pPr>
          </w:p>
        </w:tc>
      </w:tr>
      <w:tr w14:paraId="20993D7D">
        <w:trPr>
          <w:wBefore w:w="0" w:type="auto"/>
        </w:trPr>
        <w:tc>
          <w:tcPr>
            <w:tcW w:w="9923" w:type="dxa"/>
            <w:gridSpan w:val="9"/>
            <w:shd w:val="clear" w:color="auto" w:fill="D9E2F3" w:themeFill="accent1" w:themeFillTint="33"/>
          </w:tcPr>
          <w:p w14:paraId="36060922">
            <w:pPr>
              <w:spacing w:line="276" w:lineRule="auto"/>
              <w:rPr>
                <w:rFonts w:ascii="Times New Roman" w:hAnsi="Times New Roman"/>
                <w:sz w:val="24"/>
              </w:rPr>
            </w:pPr>
            <w:r>
              <w:rPr>
                <w:rFonts w:ascii="Times New Roman" w:hAnsi="Times New Roman"/>
                <w:b/>
                <w:bCs/>
                <w:sz w:val="24"/>
              </w:rPr>
              <w:t>Part Five</w:t>
            </w:r>
            <w:r>
              <w:rPr>
                <w:rFonts w:ascii="Times New Roman" w:hAnsi="Times New Roman"/>
                <w:sz w:val="24"/>
              </w:rPr>
              <w:t>补充信息（比如，个人特点、优势、所获证书、业余爱好、特长、成长经历等。）</w:t>
            </w:r>
          </w:p>
        </w:tc>
      </w:tr>
      <w:tr w14:paraId="600B0F15">
        <w:trPr>
          <w:wBefore w:w="0" w:type="auto"/>
        </w:trPr>
        <w:tc>
          <w:tcPr>
            <w:tcW w:w="9923" w:type="dxa"/>
            <w:gridSpan w:val="9"/>
            <w:shd w:val="clear" w:color="auto" w:fill="auto"/>
          </w:tcPr>
          <w:p w14:paraId="31D8999C">
            <w:pPr>
              <w:spacing w:line="276" w:lineRule="auto"/>
              <w:rPr>
                <w:rFonts w:ascii="Times New Roman" w:hAnsi="Times New Roman"/>
                <w:sz w:val="24"/>
              </w:rPr>
            </w:pPr>
          </w:p>
          <w:p w14:paraId="69CDADF8">
            <w:pPr>
              <w:spacing w:line="276" w:lineRule="auto"/>
              <w:rPr>
                <w:rFonts w:ascii="Times New Roman" w:hAnsi="Times New Roman"/>
                <w:sz w:val="24"/>
              </w:rPr>
            </w:pPr>
          </w:p>
          <w:p w14:paraId="69A4303B">
            <w:pPr>
              <w:spacing w:line="276" w:lineRule="auto"/>
              <w:rPr>
                <w:rFonts w:ascii="Times New Roman" w:hAnsi="Times New Roman"/>
                <w:sz w:val="24"/>
              </w:rPr>
            </w:pPr>
          </w:p>
          <w:p w14:paraId="287D93B8">
            <w:pPr>
              <w:spacing w:line="276" w:lineRule="auto"/>
              <w:rPr>
                <w:rFonts w:ascii="Times New Roman" w:hAnsi="Times New Roman"/>
                <w:sz w:val="24"/>
              </w:rPr>
            </w:pPr>
          </w:p>
          <w:p w14:paraId="211E2A60">
            <w:pPr>
              <w:spacing w:line="276" w:lineRule="auto"/>
              <w:rPr>
                <w:rFonts w:ascii="Times New Roman" w:hAnsi="Times New Roman"/>
                <w:sz w:val="24"/>
              </w:rPr>
            </w:pPr>
          </w:p>
          <w:p w14:paraId="18671E05">
            <w:pPr>
              <w:spacing w:line="276" w:lineRule="auto"/>
              <w:rPr>
                <w:rFonts w:ascii="Times New Roman" w:hAnsi="Times New Roman"/>
                <w:sz w:val="24"/>
              </w:rPr>
            </w:pPr>
          </w:p>
          <w:p w14:paraId="1CE104A0">
            <w:pPr>
              <w:spacing w:line="276" w:lineRule="auto"/>
              <w:rPr>
                <w:rFonts w:ascii="Times New Roman" w:hAnsi="Times New Roman"/>
                <w:sz w:val="24"/>
              </w:rPr>
            </w:pPr>
          </w:p>
          <w:p w14:paraId="31B96323">
            <w:pPr>
              <w:spacing w:line="276" w:lineRule="auto"/>
              <w:rPr>
                <w:rFonts w:ascii="Times New Roman" w:hAnsi="Times New Roman"/>
                <w:sz w:val="24"/>
              </w:rPr>
            </w:pPr>
          </w:p>
          <w:p w14:paraId="7CCBB8FC">
            <w:pPr>
              <w:spacing w:line="276" w:lineRule="auto"/>
              <w:rPr>
                <w:rFonts w:ascii="Times New Roman" w:hAnsi="Times New Roman"/>
              </w:rPr>
            </w:pPr>
          </w:p>
          <w:p w14:paraId="53CFA573">
            <w:pPr>
              <w:spacing w:line="276" w:lineRule="auto"/>
              <w:rPr>
                <w:rFonts w:ascii="Times New Roman" w:hAnsi="Times New Roman"/>
              </w:rPr>
            </w:pPr>
          </w:p>
        </w:tc>
      </w:tr>
    </w:tbl>
    <w:p w14:paraId="234E9576">
      <w:pPr>
        <w:spacing w:line="276" w:lineRule="auto"/>
        <w:rPr>
          <w:rFonts w:ascii="Times New Roman" w:hAnsi="Times New Roman"/>
          <w:sz w:val="24"/>
        </w:rPr>
      </w:pPr>
      <w:bookmarkStart w:id="2" w:name="_GoBack"/>
      <w:bookmarkEnd w:id="2"/>
      <w:r>
        <w:rPr>
          <w:rFonts w:ascii="Times New Roman" w:hAnsi="Times New Roman"/>
          <w:sz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246380</wp:posOffset>
                </wp:positionV>
                <wp:extent cx="6391275" cy="1333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333500"/>
                        </a:xfrm>
                        <a:prstGeom prst="rect">
                          <a:avLst/>
                        </a:prstGeom>
                        <a:noFill/>
                        <a:ln w="6350">
                          <a:noFill/>
                        </a:ln>
                      </wps:spPr>
                      <wps:txb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19.4pt;height:105pt;width:503.25pt;z-index:251661312;mso-width-relative:page;mso-height-relative:page;" filled="f" stroked="f" coordsize="21600,21600" o:gfxdata="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Sk8GbbAAAACgEAAA8AAAAAAAAAAQAgAAAAIgAAAGRycy9kb3ducmV2LnhtbFBLAQIU&#10;ABQAAAAIAIdO4kD6BE6jKQIAAGYEAAAOAAAAAAAAAAEAIAAAACoBAABkcnMvZTJvRG9jLnhtbFBL&#10;BQYAAAAABgAGAFkBAADFBQAAAAA=&#10;">
                <v:fill on="f" focussize="0,0"/>
                <v:stroke on="f" weight="0.5pt"/>
                <v:imagedata o:title=""/>
                <o:lock v:ext="edit" aspectratio="f"/>
                <v:textbo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v:textbox>
              </v:shape>
            </w:pict>
          </mc:Fallback>
        </mc:AlternateContent>
      </w:r>
    </w:p>
    <w:p w14:paraId="5937D71B">
      <w:pPr>
        <w:spacing w:line="276" w:lineRule="auto"/>
        <w:rPr>
          <w:rFonts w:ascii="Times New Roman" w:hAnsi="Times New Roman"/>
          <w:sz w:val="24"/>
        </w:rPr>
      </w:pPr>
    </w:p>
    <w:p w14:paraId="21A5F44E">
      <w:pPr>
        <w:spacing w:line="276" w:lineRule="auto"/>
        <w:rPr>
          <w:rFonts w:ascii="Times New Roman" w:hAnsi="Times New Roman"/>
          <w:sz w:val="24"/>
        </w:rPr>
      </w:pPr>
    </w:p>
    <w:p w14:paraId="7AB03E18">
      <w:pPr>
        <w:rPr>
          <w:rFonts w:ascii="Times New Roman" w:hAnsi="Times New Roman"/>
        </w:rPr>
      </w:pPr>
    </w:p>
    <w:p w14:paraId="564B0C57">
      <w:pPr>
        <w:rPr>
          <w:rFonts w:ascii="Times New Roman" w:hAnsi="Times New Roman"/>
        </w:rPr>
      </w:pPr>
    </w:p>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2010600030101010101"/>
    <w:charset w:val="00"/>
    <w:family w:val="auto"/>
    <w:pitch w:val="default"/>
    <w:sig w:usb0="00000000" w:usb1="00000000" w:usb2="00000016" w:usb3="00000000" w:csb0="00040001"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Wingdings">
    <w:panose1 w:val="05000000000000000000"/>
    <w:charset w:val="02"/>
    <w:family w:val="auto"/>
    <w:pitch w:val="default"/>
    <w:sig w:usb0="00000000" w:usb1="00000000" w:usb2="00000000" w:usb3="00000000" w:csb0="80000000" w:csb1="00000000"/>
  </w:font>
  <w:font w:name="Symbol">
    <w:altName w:val="Kingsoft Sign"/>
    <w:panose1 w:val="05050102010706020507"/>
    <w:charset w:val="02"/>
    <w:family w:val="roman"/>
    <w:pitch w:val="default"/>
    <w:sig w:usb0="00000000" w:usb1="00000000" w:usb2="00000000" w:usb3="00000000" w:csb0="8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Times New Roman Bold">
    <w:panose1 w:val="020205030504050903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webkit-standard">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Symbol">
    <w:altName w:val="Kingsoft Sign"/>
    <w:panose1 w:val="00000000000000000000"/>
    <w:charset w:val="00"/>
    <w:family w:val="auto"/>
    <w:pitch w:val="default"/>
    <w:sig w:usb0="00000000" w:usb1="00000000" w:usb2="00000000" w:usb3="00000000" w:csb0="00000000" w:csb1="00000000"/>
  </w:font>
  <w:font w:name="微软雅黑">
    <w:altName w:val="汉仪旗黑"/>
    <w:panose1 w:val="020B0503020204020204"/>
    <w:charset w:val="00"/>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D9AAB">
    <w:pPr>
      <w:pStyle w:val="5"/>
    </w:pPr>
    <w:r>
      <w:drawing>
        <wp:anchor distT="0" distB="0" distL="114300" distR="114300" simplePos="0" relativeHeight="251663360" behindDoc="0" locked="0" layoutInCell="1" allowOverlap="1">
          <wp:simplePos x="0" y="0"/>
          <wp:positionH relativeFrom="column">
            <wp:posOffset>-1137920</wp:posOffset>
          </wp:positionH>
          <wp:positionV relativeFrom="paragraph">
            <wp:posOffset>-563880</wp:posOffset>
          </wp:positionV>
          <wp:extent cx="7579360" cy="10715625"/>
          <wp:effectExtent l="0" t="0" r="3175" b="0"/>
          <wp:wrapNone/>
          <wp:docPr id="579566093" name="Picture 1" descr="/Users/uoffer/Desktop/img_v3_00bc_bf493893-2e25-41c9-9698-3322816d69bg.pngimg_v3_00bc_bf493893-2e25-41c9-9698-3322816d6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66093" name="Picture 1" descr="/Users/uoffer/Desktop/img_v3_00bc_bf493893-2e25-41c9-9698-3322816d69bg.pngimg_v3_00bc_bf493893-2e25-41c9-9698-3322816d69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79698" cy="10716155"/>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E63B">
    <w:pPr>
      <w:pStyle w:val="5"/>
    </w:pPr>
    <w:r>
      <w:pict>
        <v:shape id="WordPictureWatermark125812462" o:spid="_x0000_s1027" o:spt="75" type="#_x0000_t75" style="position:absolute;left:0pt;height:844pt;width:59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Picture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17EF">
    <w:pPr>
      <w:pStyle w:val="5"/>
    </w:pPr>
    <w:r>
      <w:pict>
        <v:shape id="WordPictureWatermark125812461" o:spid="_x0000_s1025" o:spt="75" type="#_x0000_t75" style="position:absolute;left:0pt;height:844pt;width:59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Picture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DC97C"/>
    <w:multiLevelType w:val="singleLevel"/>
    <w:tmpl w:val="97FDC97C"/>
    <w:lvl w:ilvl="0" w:tentative="0">
      <w:start w:val="1"/>
      <w:numFmt w:val="chineseCounting"/>
      <w:suff w:val="nothing"/>
      <w:lvlText w:val="第%1，"/>
      <w:lvlJc w:val="left"/>
      <w:rPr>
        <w:rFonts w:hint="eastAsia"/>
      </w:rPr>
    </w:lvl>
  </w:abstractNum>
  <w:abstractNum w:abstractNumId="1">
    <w:nsid w:val="9BE693ED"/>
    <w:multiLevelType w:val="singleLevel"/>
    <w:tmpl w:val="9BE693ED"/>
    <w:lvl w:ilvl="0" w:tentative="0">
      <w:start w:val="1"/>
      <w:numFmt w:val="decimal"/>
      <w:suff w:val="space"/>
      <w:lvlText w:val="%1."/>
      <w:lvlJc w:val="left"/>
    </w:lvl>
  </w:abstractNum>
  <w:abstractNum w:abstractNumId="2">
    <w:nsid w:val="F7FD876E"/>
    <w:multiLevelType w:val="singleLevel"/>
    <w:tmpl w:val="F7FD876E"/>
    <w:lvl w:ilvl="0" w:tentative="0">
      <w:start w:val="1"/>
      <w:numFmt w:val="decimal"/>
      <w:suff w:val="space"/>
      <w:lvlText w:val="%1."/>
      <w:lvlJc w:val="left"/>
    </w:lvl>
  </w:abstractNum>
  <w:abstractNum w:abstractNumId="3">
    <w:nsid w:val="11DB2A45"/>
    <w:multiLevelType w:val="multilevel"/>
    <w:tmpl w:val="11DB2A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7F72E8"/>
    <w:multiLevelType w:val="multilevel"/>
    <w:tmpl w:val="187F72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F5B2000"/>
    <w:multiLevelType w:val="multilevel"/>
    <w:tmpl w:val="1F5B20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0" w:hanging="36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CAF623E"/>
    <w:multiLevelType w:val="multilevel"/>
    <w:tmpl w:val="2CAF6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0BB3426"/>
    <w:multiLevelType w:val="singleLevel"/>
    <w:tmpl w:val="30BB3426"/>
    <w:lvl w:ilvl="0" w:tentative="0">
      <w:start w:val="1"/>
      <w:numFmt w:val="decimal"/>
      <w:suff w:val="space"/>
      <w:lvlText w:val="%1."/>
      <w:lvlJc w:val="left"/>
    </w:lvl>
  </w:abstractNum>
  <w:abstractNum w:abstractNumId="8">
    <w:nsid w:val="5C2846DE"/>
    <w:multiLevelType w:val="multilevel"/>
    <w:tmpl w:val="5C2846D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F2E4425"/>
    <w:multiLevelType w:val="multilevel"/>
    <w:tmpl w:val="5F2E4425"/>
    <w:lvl w:ilvl="0" w:tentative="0">
      <w:start w:val="1"/>
      <w:numFmt w:val="bullet"/>
      <w:lvlText w:val="o"/>
      <w:lvlJc w:val="left"/>
      <w:pPr>
        <w:ind w:left="1140" w:hanging="360"/>
      </w:pPr>
      <w:rPr>
        <w:rFonts w:hint="default" w:ascii="Courier New" w:hAnsi="Courier New" w:cs="Courier New"/>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10">
    <w:nsid w:val="74FA67FF"/>
    <w:multiLevelType w:val="multilevel"/>
    <w:tmpl w:val="74FA67FF"/>
    <w:lvl w:ilvl="0" w:tentative="0">
      <w:start w:val="1"/>
      <w:numFmt w:val="bullet"/>
      <w:lvlText w:val="o"/>
      <w:lvlJc w:val="left"/>
      <w:pPr>
        <w:ind w:left="1140" w:hanging="360"/>
      </w:pPr>
      <w:rPr>
        <w:rFonts w:hint="default" w:ascii="Courier New" w:hAnsi="Courier New" w:cs="Courier New"/>
      </w:rPr>
    </w:lvl>
    <w:lvl w:ilvl="1" w:tentative="0">
      <w:start w:val="0"/>
      <w:numFmt w:val="bullet"/>
      <w:lvlText w:val="□"/>
      <w:lvlJc w:val="left"/>
      <w:pPr>
        <w:ind w:left="1860" w:hanging="360"/>
      </w:pPr>
      <w:rPr>
        <w:rFonts w:hint="default" w:ascii="Arial" w:hAnsi="Arial" w:eastAsia="宋体" w:cs="Arial"/>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11">
    <w:nsid w:val="7CDE97B9"/>
    <w:multiLevelType w:val="singleLevel"/>
    <w:tmpl w:val="7CDE97B9"/>
    <w:lvl w:ilvl="0" w:tentative="0">
      <w:start w:val="1"/>
      <w:numFmt w:val="decimal"/>
      <w:suff w:val="space"/>
      <w:lvlText w:val="%1."/>
      <w:lvlJc w:val="left"/>
    </w:lvl>
  </w:abstractNum>
  <w:num w:numId="1">
    <w:abstractNumId w:val="5"/>
  </w:num>
  <w:num w:numId="2">
    <w:abstractNumId w:val="10"/>
  </w:num>
  <w:num w:numId="3">
    <w:abstractNumId w:val="9"/>
  </w:num>
  <w:num w:numId="4">
    <w:abstractNumId w:val="6"/>
  </w:num>
  <w:num w:numId="5">
    <w:abstractNumId w:val="3"/>
  </w:num>
  <w:num w:numId="6">
    <w:abstractNumId w:val="4"/>
  </w:num>
  <w:num w:numId="7">
    <w:abstractNumId w:val="2"/>
  </w:num>
  <w:num w:numId="8">
    <w:abstractNumId w:val="1"/>
  </w:num>
  <w:num w:numId="9">
    <w:abstractNumId w:val="7"/>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19"/>
    <w:rsid w:val="00021961"/>
    <w:rsid w:val="00053F0C"/>
    <w:rsid w:val="00056CFC"/>
    <w:rsid w:val="00067833"/>
    <w:rsid w:val="000F1EB3"/>
    <w:rsid w:val="0015466B"/>
    <w:rsid w:val="001675E5"/>
    <w:rsid w:val="00167D83"/>
    <w:rsid w:val="00181E95"/>
    <w:rsid w:val="00202497"/>
    <w:rsid w:val="002643B5"/>
    <w:rsid w:val="00273BAA"/>
    <w:rsid w:val="00294E03"/>
    <w:rsid w:val="002A7B9C"/>
    <w:rsid w:val="00305548"/>
    <w:rsid w:val="003130D0"/>
    <w:rsid w:val="003157E3"/>
    <w:rsid w:val="0034045D"/>
    <w:rsid w:val="003766AB"/>
    <w:rsid w:val="003909D9"/>
    <w:rsid w:val="003B4A5E"/>
    <w:rsid w:val="003C7878"/>
    <w:rsid w:val="004006EC"/>
    <w:rsid w:val="0049286F"/>
    <w:rsid w:val="0049781B"/>
    <w:rsid w:val="004A1CEC"/>
    <w:rsid w:val="004A6B4C"/>
    <w:rsid w:val="004C5E98"/>
    <w:rsid w:val="004D0DAA"/>
    <w:rsid w:val="004D3528"/>
    <w:rsid w:val="00511EC7"/>
    <w:rsid w:val="0052640E"/>
    <w:rsid w:val="00575195"/>
    <w:rsid w:val="005A33E7"/>
    <w:rsid w:val="005A3C3F"/>
    <w:rsid w:val="005D6DAE"/>
    <w:rsid w:val="00644193"/>
    <w:rsid w:val="006460C9"/>
    <w:rsid w:val="006C1315"/>
    <w:rsid w:val="006C57A1"/>
    <w:rsid w:val="006E07FC"/>
    <w:rsid w:val="006F4A19"/>
    <w:rsid w:val="00716D66"/>
    <w:rsid w:val="00733130"/>
    <w:rsid w:val="00737F98"/>
    <w:rsid w:val="007442B0"/>
    <w:rsid w:val="007450EE"/>
    <w:rsid w:val="00747FCB"/>
    <w:rsid w:val="00764632"/>
    <w:rsid w:val="00793ACA"/>
    <w:rsid w:val="007F0F6A"/>
    <w:rsid w:val="00802639"/>
    <w:rsid w:val="00834666"/>
    <w:rsid w:val="00883001"/>
    <w:rsid w:val="008F09A5"/>
    <w:rsid w:val="008F6E64"/>
    <w:rsid w:val="00911EDA"/>
    <w:rsid w:val="00945D41"/>
    <w:rsid w:val="00961E9B"/>
    <w:rsid w:val="00967ACC"/>
    <w:rsid w:val="009B1C4A"/>
    <w:rsid w:val="009B32AD"/>
    <w:rsid w:val="009C096B"/>
    <w:rsid w:val="009F33A9"/>
    <w:rsid w:val="009F3497"/>
    <w:rsid w:val="00A017DF"/>
    <w:rsid w:val="00A1059C"/>
    <w:rsid w:val="00A573B7"/>
    <w:rsid w:val="00A90D83"/>
    <w:rsid w:val="00AF182B"/>
    <w:rsid w:val="00B915DC"/>
    <w:rsid w:val="00B93929"/>
    <w:rsid w:val="00B97C15"/>
    <w:rsid w:val="00BA767B"/>
    <w:rsid w:val="00BB2169"/>
    <w:rsid w:val="00BF674F"/>
    <w:rsid w:val="00C13A48"/>
    <w:rsid w:val="00C17AE8"/>
    <w:rsid w:val="00C30BAA"/>
    <w:rsid w:val="00C64F69"/>
    <w:rsid w:val="00C76D85"/>
    <w:rsid w:val="00CB0F04"/>
    <w:rsid w:val="00D16E44"/>
    <w:rsid w:val="00D62628"/>
    <w:rsid w:val="00D76CA2"/>
    <w:rsid w:val="00D81F7F"/>
    <w:rsid w:val="00D8263B"/>
    <w:rsid w:val="00DB2CA5"/>
    <w:rsid w:val="00DC0506"/>
    <w:rsid w:val="00DC076B"/>
    <w:rsid w:val="00DC5DB7"/>
    <w:rsid w:val="00DE1E53"/>
    <w:rsid w:val="00E83187"/>
    <w:rsid w:val="00EE3948"/>
    <w:rsid w:val="00EF444A"/>
    <w:rsid w:val="00F4679A"/>
    <w:rsid w:val="00F718A4"/>
    <w:rsid w:val="00F9325E"/>
    <w:rsid w:val="00FA016C"/>
    <w:rsid w:val="173F41CD"/>
    <w:rsid w:val="1ADE1FAE"/>
    <w:rsid w:val="39CF5B30"/>
    <w:rsid w:val="4A700A52"/>
    <w:rsid w:val="6F2D286F"/>
    <w:rsid w:val="702952F0"/>
    <w:rsid w:val="75913BFE"/>
    <w:rsid w:val="78AFDB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uiPriority w:val="0"/>
    <w:pPr>
      <w:spacing w:before="0" w:beforeAutospacing="1" w:after="0" w:afterAutospacing="1"/>
      <w:ind w:left="0" w:right="0"/>
      <w:jc w:val="left"/>
    </w:pPr>
    <w:rPr>
      <w:kern w:val="0"/>
      <w:sz w:val="24"/>
      <w:szCs w:val="24"/>
      <w:lang w:val="en-US" w:eastAsia="zh-CN" w:bidi="ar"/>
    </w:rPr>
  </w:style>
  <w:style w:type="character" w:styleId="7">
    <w:name w:val="Strong"/>
    <w:basedOn w:val="2"/>
    <w:qFormat/>
    <w:uiPriority w:val="0"/>
    <w:rPr>
      <w:b/>
      <w:bCs/>
    </w:rPr>
  </w:style>
  <w:style w:type="paragraph" w:styleId="8">
    <w:name w:val="Subtitle"/>
    <w:basedOn w:val="1"/>
    <w:next w:val="1"/>
    <w:link w:val="11"/>
    <w:qFormat/>
    <w:uiPriority w:val="11"/>
    <w:pPr>
      <w:spacing w:after="160"/>
    </w:pPr>
    <w:rPr>
      <w:rFonts w:ascii="等线" w:hAnsi="等线" w:eastAsia="等线" w:cs="Arial"/>
      <w:color w:val="5A5A5A"/>
      <w:spacing w:val="15"/>
      <w:sz w:val="22"/>
      <w:szCs w:val="22"/>
    </w:rPr>
  </w:style>
  <w:style w:type="table" w:styleId="9">
    <w:name w:val="Table Grid"/>
    <w:basedOn w:val="3"/>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unhideWhenUsed/>
    <w:qFormat/>
    <w:uiPriority w:val="34"/>
    <w:pPr>
      <w:ind w:firstLine="420" w:firstLineChars="200"/>
    </w:pPr>
    <w:rPr>
      <w:rFonts w:ascii="等线" w:hAnsi="等线" w:eastAsia="等线" w:cs="Arial"/>
      <w:sz w:val="24"/>
    </w:rPr>
  </w:style>
  <w:style w:type="character" w:customStyle="1" w:styleId="11">
    <w:name w:val="副标题 字符"/>
    <w:link w:val="8"/>
    <w:uiPriority w:val="11"/>
    <w:rPr>
      <w:rFonts w:ascii="等线" w:hAnsi="等线" w:eastAsia="等线" w:cs="Arial"/>
      <w:color w:val="5A5A5A"/>
      <w:spacing w:val="15"/>
      <w:kern w:val="2"/>
      <w:sz w:val="22"/>
      <w:szCs w:val="22"/>
    </w:rPr>
  </w:style>
  <w:style w:type="paragraph" w:customStyle="1" w:styleId="12">
    <w:name w:val="Table Paragraph"/>
    <w:basedOn w:val="1"/>
    <w:qFormat/>
    <w:uiPriority w:val="1"/>
    <w:pPr>
      <w:autoSpaceDE w:val="0"/>
      <w:autoSpaceDN w:val="0"/>
      <w:jc w:val="left"/>
    </w:pPr>
    <w:rPr>
      <w:rFonts w:ascii="微软雅黑" w:hAnsi="微软雅黑" w:eastAsia="微软雅黑" w:cs="微软雅黑"/>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242</Words>
  <Characters>1386</Characters>
  <Lines>11</Lines>
  <Paragraphs>3</Paragraphs>
  <TotalTime>18</TotalTime>
  <ScaleCrop>false</ScaleCrop>
  <LinksUpToDate>false</LinksUpToDate>
  <CharactersWithSpaces>1625</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2024-05-30T21:14:00Z</dcterms:created>
  <dc:creator>无极巍</dc:creator>
  <cp:lastModifiedBy>Bubble.</cp:lastModifiedBy>
  <cp:lastPrinted>2023-07-19T20:01:00Z</cp:lastPrinted>
  <dcterms:modified xsi:type="dcterms:W3CDTF">2025-07-11T02:45:29Z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1033-7.2.2.8955</vt:lpwstr>
  </property>
  <property fmtid="{D5CDD505-2E9C-101B-9397-08002B2CF9AE}" pid="3" name="ICV">
    <vt:lpwstr>72810735FCC2752101EE6F68D43C4BB5_43</vt:lpwstr>
  </property>
</Properties>
</file>